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17" w:line="30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  <w:t>西南航空食品有限公司</w:t>
      </w:r>
    </w:p>
    <w:p>
      <w:pPr>
        <w:widowControl/>
        <w:spacing w:before="417" w:line="30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52"/>
          <w:szCs w:val="52"/>
          <w:lang w:eastAsia="zh-CN"/>
        </w:rPr>
        <w:t>服务资质要求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根据公司开展地面业务外包工作相关要求，供应商具体服务资质要求如下：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外包服务供应商资质：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加强外包服务供应商管理，提升地面业务服务品质，提高空地勤食堂及天府两舱餐食满意率，加强对外包供应商的管理，外包供应商应满足以下资质。</w:t>
      </w:r>
    </w:p>
    <w:p>
      <w:pPr>
        <w:numPr>
          <w:ilvl w:val="0"/>
          <w:numId w:val="1"/>
        </w:num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外包供应商资质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color w:val="FF0000"/>
          <w:sz w:val="28"/>
          <w:szCs w:val="28"/>
          <w:highlight w:val="red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1.1外包供应商营业执照和经营范围。外包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供应商营业执照及相关资质证件合法有效，通过国家工商信息公示系统查询，正常经营且经营范围符合我公司外包业务要求。具有独立签订合同的权利和承担民事责任的能力，近三年无重大失信违法记录。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1.2外包供应商经营业绩。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供应商近年经营过同等规模员工食堂，或为之提供相关外包服务，自营餐饮企业具有较大规模，且在成都市范围内具有一定知名度。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1.3供应商服务实力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1.3.1人员调配能力。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供应商在成都周边具有多个同类型服务项目，或拥有较大规模的自营餐饮企业，招工渠道顺畅，能够根据服务保障的需要及时组织抽调相关岗位工作人员，随时满足外包业务的需要。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1.3.2管理能力。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供应商具有成熟高效的管理体系，能组织协调各工种员工按照业务外包的要求，优质高效提供相关服务。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1.3.3现有客户服务水平。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供应商现有外包服务项目或自营餐饮企业，具有较高服务水平和档次，能够提供优质的外包服务。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1.3.4拟承接业务外包所作准备。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供应商高度重视针对我公司业务外包项目，有针对性的对人员配置、管理方案、后勤保障、服务需求等作出详尽的准备。</w:t>
      </w:r>
    </w:p>
    <w:p>
      <w:pPr>
        <w:numPr>
          <w:ilvl w:val="0"/>
          <w:numId w:val="1"/>
        </w:numPr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供应商人员配置及保险保障。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2.1供应商外包工作人员配置及素质要求。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外包工作人员服装统一并具备良好个人卫生习惯。年龄要求18-60周岁，文明礼貌服务意识强。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2.2供应商外包工作人员背景调查及安全管理。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2.2.1外包工作人员应提供背景调查资料和无犯罪记录证明，服从配合我公司安保部门对其的审核审查。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2.2.2外包工作人员应遵守我公司安全管理制度规定，配合各项安全管理工作。</w:t>
      </w:r>
    </w:p>
    <w:p>
      <w:pPr>
        <w:numPr>
          <w:ilvl w:val="0"/>
          <w:numId w:val="0"/>
        </w:numPr>
        <w:ind w:left="559" w:leftChars="266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2.2.3安检区以内工作人员还需提交相关手续，办理隔离区证件。并严格按照隔离区证件管理规定，使用隔离区证件。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2.3供应商外包工作人员资质及持证要求。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2.3.1身份证明。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2.3.2文化学历证明。</w:t>
      </w:r>
      <w:bookmarkStart w:id="0" w:name="_GoBack"/>
      <w:bookmarkEnd w:id="0"/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2.3.3职业技术技能证明。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2.4外包供应商为工作人员购买相关保险情况。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altName w:val="Times New Roman"/>
    <w:panose1 w:val="020B0602030504020204"/>
    <w:charset w:val="00"/>
    <w:family w:val="auto"/>
    <w:pitch w:val="default"/>
    <w:sig w:usb0="00000000" w:usb1="00000000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t xml:space="preserve">第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21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  <w:r>
                  <w:rPr>
                    <w:rFonts w:hint="eastAsia"/>
                    <w:sz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7A29"/>
    <w:multiLevelType w:val="singleLevel"/>
    <w:tmpl w:val="5FC47A2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2BA"/>
    <w:rsid w:val="0004746B"/>
    <w:rsid w:val="00064ABE"/>
    <w:rsid w:val="00086932"/>
    <w:rsid w:val="000B3FE0"/>
    <w:rsid w:val="000B7123"/>
    <w:rsid w:val="000E1679"/>
    <w:rsid w:val="000F62BA"/>
    <w:rsid w:val="00116751"/>
    <w:rsid w:val="001501A6"/>
    <w:rsid w:val="00166100"/>
    <w:rsid w:val="001C11AE"/>
    <w:rsid w:val="001D556E"/>
    <w:rsid w:val="001F2067"/>
    <w:rsid w:val="00261AFD"/>
    <w:rsid w:val="002F6321"/>
    <w:rsid w:val="00325EEA"/>
    <w:rsid w:val="00373885"/>
    <w:rsid w:val="003971D6"/>
    <w:rsid w:val="003C0000"/>
    <w:rsid w:val="003F2472"/>
    <w:rsid w:val="00436A9B"/>
    <w:rsid w:val="0045031E"/>
    <w:rsid w:val="004712A8"/>
    <w:rsid w:val="00514B99"/>
    <w:rsid w:val="0052238A"/>
    <w:rsid w:val="00565CB8"/>
    <w:rsid w:val="0057467A"/>
    <w:rsid w:val="00613CCB"/>
    <w:rsid w:val="006261A5"/>
    <w:rsid w:val="006348AD"/>
    <w:rsid w:val="00664963"/>
    <w:rsid w:val="006D6FB8"/>
    <w:rsid w:val="00725F86"/>
    <w:rsid w:val="00777298"/>
    <w:rsid w:val="007A33A8"/>
    <w:rsid w:val="00871BE7"/>
    <w:rsid w:val="008B2E05"/>
    <w:rsid w:val="008E295B"/>
    <w:rsid w:val="00907EE9"/>
    <w:rsid w:val="0092395B"/>
    <w:rsid w:val="009860E2"/>
    <w:rsid w:val="009D19F3"/>
    <w:rsid w:val="009D2F3B"/>
    <w:rsid w:val="00A4141C"/>
    <w:rsid w:val="00B30422"/>
    <w:rsid w:val="00B823B0"/>
    <w:rsid w:val="00B8324B"/>
    <w:rsid w:val="00C2552C"/>
    <w:rsid w:val="00C440DF"/>
    <w:rsid w:val="00CF4B0F"/>
    <w:rsid w:val="00D0177A"/>
    <w:rsid w:val="00D2412D"/>
    <w:rsid w:val="00D47FBA"/>
    <w:rsid w:val="00D50BE8"/>
    <w:rsid w:val="00D8579C"/>
    <w:rsid w:val="00D94227"/>
    <w:rsid w:val="00DB743B"/>
    <w:rsid w:val="00E31B9D"/>
    <w:rsid w:val="00E93039"/>
    <w:rsid w:val="00EC6352"/>
    <w:rsid w:val="00F10E97"/>
    <w:rsid w:val="00F234E9"/>
    <w:rsid w:val="00F83922"/>
    <w:rsid w:val="00F91EA2"/>
    <w:rsid w:val="00FD0829"/>
    <w:rsid w:val="05816B17"/>
    <w:rsid w:val="05BB17E3"/>
    <w:rsid w:val="09FC1967"/>
    <w:rsid w:val="10367545"/>
    <w:rsid w:val="13913342"/>
    <w:rsid w:val="173517D9"/>
    <w:rsid w:val="18AD0920"/>
    <w:rsid w:val="1C853690"/>
    <w:rsid w:val="1CD92AD8"/>
    <w:rsid w:val="1DBB4507"/>
    <w:rsid w:val="205F3D63"/>
    <w:rsid w:val="240F60AE"/>
    <w:rsid w:val="26EB5B95"/>
    <w:rsid w:val="274555A3"/>
    <w:rsid w:val="2D612F86"/>
    <w:rsid w:val="343C4D18"/>
    <w:rsid w:val="39263B49"/>
    <w:rsid w:val="3EBE11B7"/>
    <w:rsid w:val="407113D1"/>
    <w:rsid w:val="42975F09"/>
    <w:rsid w:val="43362C94"/>
    <w:rsid w:val="5ADA1680"/>
    <w:rsid w:val="5BAE6596"/>
    <w:rsid w:val="5CB02655"/>
    <w:rsid w:val="5DF30C29"/>
    <w:rsid w:val="6B2E19EE"/>
    <w:rsid w:val="73912F18"/>
    <w:rsid w:val="73FE634C"/>
    <w:rsid w:val="75621464"/>
    <w:rsid w:val="757C063B"/>
    <w:rsid w:val="7AB4447E"/>
    <w:rsid w:val="7D687849"/>
    <w:rsid w:val="7E2B3D49"/>
    <w:rsid w:val="7E6857D8"/>
    <w:rsid w:val="7F5736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99"/>
    <w:pPr>
      <w:widowControl/>
      <w:autoSpaceDE w:val="0"/>
      <w:autoSpaceDN w:val="0"/>
      <w:adjustRightInd w:val="0"/>
      <w:snapToGrid w:val="0"/>
      <w:spacing w:line="440" w:lineRule="exact"/>
      <w:ind w:firstLine="560" w:firstLineChars="200"/>
      <w:jc w:val="left"/>
    </w:pPr>
    <w:rPr>
      <w:rFonts w:ascii="仿宋_GB2312" w:hAnsi="Times New Roman" w:eastAsia="仿宋_GB2312" w:cs="仿宋_GB2312"/>
      <w:kern w:val="0"/>
      <w:sz w:val="28"/>
      <w:szCs w:val="28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正文文本缩进 2 Char"/>
    <w:basedOn w:val="6"/>
    <w:link w:val="2"/>
    <w:semiHidden/>
    <w:qFormat/>
    <w:uiPriority w:val="99"/>
    <w:rPr>
      <w:rFonts w:cs="Calibri"/>
      <w:szCs w:val="21"/>
    </w:rPr>
  </w:style>
  <w:style w:type="character" w:customStyle="1" w:styleId="10">
    <w:name w:val="页眉 Char"/>
    <w:basedOn w:val="6"/>
    <w:link w:val="5"/>
    <w:semiHidden/>
    <w:qFormat/>
    <w:uiPriority w:val="99"/>
    <w:rPr>
      <w:rFonts w:cs="Calibri"/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cs="Calibri"/>
      <w:kern w:val="2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AD19D1-8DFB-4FBF-A8A8-9B4725C3E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707</Words>
  <Characters>4031</Characters>
  <Lines>33</Lines>
  <Paragraphs>9</Paragraphs>
  <ScaleCrop>false</ScaleCrop>
  <LinksUpToDate>false</LinksUpToDate>
  <CharactersWithSpaces>4729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2017-11-30T05:56:00Z</dcterms:created>
  <dc:creator>LYF</dc:creator>
  <cp:lastModifiedBy>Administrator</cp:lastModifiedBy>
  <cp:lastPrinted>2020-12-08T00:38:00Z</cp:lastPrinted>
  <dcterms:modified xsi:type="dcterms:W3CDTF">2020-12-22T07:56:13Z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