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rPr>
          <w:rFonts w:hint="eastAsia"/>
        </w:rPr>
        <w:t>数据仓库ETL产品维护服务采购需求说明</w:t>
      </w:r>
    </w:p>
    <w:p>
      <w:pPr>
        <w:pStyle w:val="2"/>
        <w:numPr>
          <w:ilvl w:val="0"/>
          <w:numId w:val="1"/>
        </w:numPr>
        <w:rPr>
          <w:rFonts w:ascii="仿宋_GB2312" w:hAnsi="宋体" w:eastAsia="仿宋_GB2312"/>
          <w:sz w:val="24"/>
          <w:szCs w:val="24"/>
        </w:rPr>
      </w:pPr>
      <w:bookmarkStart w:id="2" w:name="_GoBack"/>
      <w:bookmarkEnd w:id="2"/>
      <w:r>
        <w:rPr>
          <w:rFonts w:hint="eastAsia" w:ascii="仿宋_GB2312" w:hAnsi="宋体" w:eastAsia="仿宋_GB2312"/>
          <w:bCs w:val="0"/>
          <w:kern w:val="2"/>
          <w:sz w:val="24"/>
          <w:szCs w:val="24"/>
        </w:rPr>
        <w:t>技术需求说明</w:t>
      </w:r>
    </w:p>
    <w:p>
      <w:pPr>
        <w:pStyle w:val="2"/>
        <w:numPr>
          <w:ilvl w:val="0"/>
          <w:numId w:val="2"/>
        </w:numPr>
        <w:rPr>
          <w:rFonts w:ascii="仿宋_GB2312" w:eastAsia="仿宋_GB2312"/>
          <w:sz w:val="24"/>
          <w:szCs w:val="24"/>
        </w:rPr>
      </w:pPr>
      <w:r>
        <w:rPr>
          <w:rFonts w:hint="eastAsia" w:ascii="仿宋_GB2312" w:eastAsia="仿宋_GB2312"/>
          <w:sz w:val="24"/>
          <w:szCs w:val="24"/>
        </w:rPr>
        <w:t>服务周期</w:t>
      </w:r>
    </w:p>
    <w:p>
      <w:pPr>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2020</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lang w:val="en-US" w:eastAsia="zh-CN"/>
        </w:rPr>
        <w:t>8</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lang w:val="en-US" w:eastAsia="zh-CN"/>
        </w:rPr>
        <w:t>01</w:t>
      </w:r>
      <w:r>
        <w:rPr>
          <w:rFonts w:hint="eastAsia" w:ascii="仿宋_GB2312" w:hAnsi="Times New Roman" w:eastAsia="仿宋_GB2312" w:cs="Times New Roman"/>
          <w:sz w:val="24"/>
          <w:szCs w:val="24"/>
        </w:rPr>
        <w:t>日-</w:t>
      </w:r>
      <w:r>
        <w:rPr>
          <w:rFonts w:hint="eastAsia" w:ascii="仿宋_GB2312" w:hAnsi="Times New Roman" w:eastAsia="仿宋_GB2312" w:cs="Times New Roman"/>
          <w:sz w:val="24"/>
          <w:szCs w:val="24"/>
          <w:lang w:val="en-US" w:eastAsia="zh-CN"/>
        </w:rPr>
        <w:t>2022</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lang w:val="en-US" w:eastAsia="zh-CN"/>
        </w:rPr>
        <w:t>07</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lang w:val="en-US" w:eastAsia="zh-CN"/>
        </w:rPr>
        <w:t>31</w:t>
      </w:r>
      <w:r>
        <w:rPr>
          <w:rFonts w:hint="eastAsia" w:ascii="仿宋_GB2312" w:hAnsi="Times New Roman" w:eastAsia="仿宋_GB2312" w:cs="Times New Roman"/>
          <w:sz w:val="24"/>
          <w:szCs w:val="24"/>
        </w:rPr>
        <w:t>日。</w:t>
      </w:r>
    </w:p>
    <w:p>
      <w:pPr>
        <w:pStyle w:val="2"/>
        <w:numPr>
          <w:ilvl w:val="0"/>
          <w:numId w:val="2"/>
        </w:numPr>
        <w:rPr>
          <w:rFonts w:ascii="仿宋_GB2312" w:eastAsia="仿宋_GB2312"/>
          <w:sz w:val="24"/>
          <w:szCs w:val="24"/>
        </w:rPr>
      </w:pPr>
      <w:r>
        <w:rPr>
          <w:rFonts w:hint="eastAsia" w:ascii="仿宋_GB2312" w:eastAsia="仿宋_GB2312"/>
          <w:sz w:val="24"/>
          <w:szCs w:val="24"/>
        </w:rPr>
        <w:t>服务方式</w:t>
      </w:r>
    </w:p>
    <w:p>
      <w:pPr>
        <w:ind w:firstLine="480" w:firstLineChars="200"/>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rPr>
        <w:t>本次采购的服务方式：</w:t>
      </w:r>
      <w:r>
        <w:rPr>
          <w:rFonts w:hint="eastAsia" w:ascii="仿宋_GB2312" w:hAnsi="Times New Roman" w:eastAsia="仿宋_GB2312" w:cs="Times New Roman"/>
          <w:sz w:val="24"/>
          <w:szCs w:val="24"/>
          <w:lang w:eastAsia="zh-CN"/>
        </w:rPr>
        <w:t>热线支持服务、</w:t>
      </w:r>
      <w:r>
        <w:rPr>
          <w:rFonts w:hint="eastAsia" w:ascii="仿宋_GB2312" w:hAnsi="Times New Roman" w:eastAsia="仿宋_GB2312" w:cs="Times New Roman"/>
          <w:sz w:val="24"/>
          <w:szCs w:val="24"/>
        </w:rPr>
        <w:t>远程</w:t>
      </w:r>
      <w:r>
        <w:rPr>
          <w:rFonts w:hint="eastAsia" w:ascii="仿宋_GB2312" w:hAnsi="Times New Roman" w:eastAsia="仿宋_GB2312" w:cs="Times New Roman"/>
          <w:sz w:val="24"/>
          <w:szCs w:val="24"/>
          <w:lang w:eastAsia="zh-CN"/>
        </w:rPr>
        <w:t>技术支持</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现场支持服务、</w:t>
      </w:r>
      <w:r>
        <w:rPr>
          <w:rFonts w:hint="eastAsia" w:ascii="仿宋_GB2312" w:hAnsi="Times New Roman" w:eastAsia="仿宋_GB2312" w:cs="Times New Roman"/>
          <w:sz w:val="24"/>
          <w:szCs w:val="24"/>
          <w:lang w:eastAsia="zh-CN"/>
        </w:rPr>
        <w:t>紧急故障恢复支持、人天服务</w:t>
      </w:r>
    </w:p>
    <w:p>
      <w:pPr>
        <w:ind w:firstLine="480" w:firstLineChars="200"/>
        <w:rPr>
          <w:rFonts w:hint="eastAsia" w:ascii="仿宋_GB2312" w:hAnsi="Times New Roman" w:eastAsia="仿宋_GB2312" w:cs="Times New Roman"/>
          <w:sz w:val="24"/>
          <w:szCs w:val="24"/>
          <w:lang w:eastAsia="zh-CN"/>
        </w:rPr>
      </w:pPr>
    </w:p>
    <w:p>
      <w:pPr>
        <w:pStyle w:val="3"/>
        <w:numPr>
          <w:ilvl w:val="0"/>
          <w:numId w:val="0"/>
        </w:numPr>
        <w:ind w:leftChars="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2.1. 热线支持服务</w:t>
      </w:r>
    </w:p>
    <w:p>
      <w:pPr>
        <w:ind w:firstLine="480" w:firstLineChars="200"/>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在国航人员使用相关系统过程中发现问题时，服务商相应维护技术人员需提供7×24小时热线技术支持。在规定时限内，由第一响应人负责所有问题的响应及解决，并记载支持服务记录，归档。</w:t>
      </w:r>
    </w:p>
    <w:p>
      <w:pPr>
        <w:pStyle w:val="3"/>
        <w:numPr>
          <w:ilvl w:val="0"/>
          <w:numId w:val="0"/>
        </w:numPr>
        <w:ind w:leftChars="0"/>
      </w:pPr>
      <w:r>
        <w:rPr>
          <w:rFonts w:hint="eastAsia" w:ascii="仿宋_GB2312" w:hAnsi="Times New Roman" w:eastAsia="仿宋_GB2312"/>
          <w:sz w:val="24"/>
          <w:szCs w:val="24"/>
          <w:lang w:val="en-US" w:eastAsia="zh-CN"/>
        </w:rPr>
        <w:t xml:space="preserve">2.2. </w:t>
      </w:r>
      <w:r>
        <w:rPr>
          <w:rFonts w:hint="eastAsia" w:ascii="仿宋_GB2312" w:hAnsi="Times New Roman" w:eastAsia="仿宋_GB2312"/>
          <w:sz w:val="24"/>
          <w:szCs w:val="24"/>
        </w:rPr>
        <w:t>远程</w:t>
      </w:r>
      <w:r>
        <w:rPr>
          <w:rFonts w:hint="eastAsia" w:ascii="仿宋_GB2312" w:hAnsi="Times New Roman" w:eastAsia="仿宋_GB2312"/>
          <w:sz w:val="24"/>
          <w:szCs w:val="24"/>
          <w:lang w:eastAsia="zh-CN"/>
        </w:rPr>
        <w:t>技术</w:t>
      </w:r>
      <w:r>
        <w:rPr>
          <w:rFonts w:hint="eastAsia" w:ascii="仿宋_GB2312" w:hAnsi="Times New Roman" w:eastAsia="仿宋_GB2312"/>
          <w:sz w:val="24"/>
          <w:szCs w:val="24"/>
        </w:rPr>
        <w:t>支持</w:t>
      </w:r>
    </w:p>
    <w:p>
      <w:pPr>
        <w:ind w:firstLine="480" w:firstLineChars="200"/>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服务商相应维护技术人员在征得国航同意的前提下，通过远程终端登录进行技术支持。</w:t>
      </w:r>
    </w:p>
    <w:p>
      <w:pPr>
        <w:pStyle w:val="3"/>
        <w:numPr>
          <w:ilvl w:val="0"/>
          <w:numId w:val="0"/>
        </w:numPr>
        <w:ind w:leftChars="0"/>
        <w:rPr>
          <w:rFonts w:ascii="仿宋_GB2312" w:hAnsi="Times New Roman" w:eastAsia="仿宋_GB2312"/>
          <w:sz w:val="24"/>
          <w:szCs w:val="24"/>
        </w:rPr>
      </w:pPr>
      <w:r>
        <w:rPr>
          <w:rFonts w:hint="eastAsia" w:ascii="仿宋_GB2312" w:hAnsi="Times New Roman" w:eastAsia="仿宋_GB2312"/>
          <w:sz w:val="24"/>
          <w:szCs w:val="24"/>
          <w:lang w:val="en-US" w:eastAsia="zh-CN"/>
        </w:rPr>
        <w:t xml:space="preserve">2.3. </w:t>
      </w:r>
      <w:r>
        <w:rPr>
          <w:rFonts w:hint="eastAsia" w:ascii="仿宋_GB2312" w:hAnsi="Times New Roman" w:eastAsia="仿宋_GB2312"/>
          <w:sz w:val="24"/>
          <w:szCs w:val="24"/>
        </w:rPr>
        <w:t>现场支持服务</w:t>
      </w:r>
    </w:p>
    <w:p>
      <w:pPr>
        <w:ind w:firstLine="480" w:firstLineChars="200"/>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系统出现问题后，如果在电话/远程接入支持帮助都难以解决的情况下，服务商需及时派出服务人员进行现场维护，以确保国航的系统故障得到最快速、最全面、最彻底的解决。另外一方面，现场服务方式包含定期巡检服务和节假日定检，巡检周期为每月定期一次，并提供巡检报告。</w:t>
      </w:r>
    </w:p>
    <w:p>
      <w:pPr>
        <w:pStyle w:val="3"/>
        <w:numPr>
          <w:ilvl w:val="0"/>
          <w:numId w:val="0"/>
        </w:numPr>
        <w:ind w:leftChars="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2.4. 紧急故障支持</w:t>
      </w:r>
    </w:p>
    <w:p>
      <w:pPr>
        <w:ind w:firstLine="48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对于紧急故障，服务商需要立即安排经验丰富的技术工程师进行电话支持和远程技术支持，并根据实际情况随时安排技术工程师赶往现场。</w:t>
      </w:r>
    </w:p>
    <w:p>
      <w:pPr>
        <w:ind w:firstLine="480"/>
        <w:rPr>
          <w:rFonts w:hint="eastAsia" w:ascii="仿宋_GB2312" w:hAnsi="Times New Roman" w:eastAsia="仿宋_GB2312" w:cs="Times New Roman"/>
          <w:b/>
          <w:bCs/>
          <w:kern w:val="2"/>
          <w:sz w:val="24"/>
          <w:szCs w:val="24"/>
          <w:lang w:val="en-US" w:eastAsia="zh-CN" w:bidi="ar-SA"/>
        </w:rPr>
      </w:pPr>
    </w:p>
    <w:p>
      <w:pPr>
        <w:rPr>
          <w:rFonts w:hint="eastAsia" w:ascii="仿宋_GB2312" w:hAnsi="Times New Roman" w:eastAsia="仿宋_GB2312" w:cs="Times New Roman"/>
          <w:b/>
          <w:bCs/>
          <w:kern w:val="2"/>
          <w:sz w:val="24"/>
          <w:szCs w:val="24"/>
          <w:lang w:val="en-US" w:eastAsia="zh-CN" w:bidi="ar-SA"/>
        </w:rPr>
      </w:pPr>
      <w:r>
        <w:rPr>
          <w:rFonts w:hint="eastAsia" w:ascii="仿宋_GB2312" w:hAnsi="Times New Roman" w:eastAsia="仿宋_GB2312" w:cs="Times New Roman"/>
          <w:b/>
          <w:bCs/>
          <w:kern w:val="2"/>
          <w:sz w:val="24"/>
          <w:szCs w:val="24"/>
          <w:lang w:val="en-US" w:eastAsia="zh-CN" w:bidi="ar-SA"/>
        </w:rPr>
        <w:t>2.5. 人天服务</w:t>
      </w:r>
    </w:p>
    <w:p>
      <w:pPr>
        <w:rPr>
          <w:rFonts w:hint="eastAsia" w:ascii="仿宋_GB2312" w:hAnsi="Times New Roman" w:eastAsia="仿宋_GB2312" w:cs="Times New Roman"/>
          <w:b/>
          <w:bCs/>
          <w:kern w:val="2"/>
          <w:sz w:val="24"/>
          <w:szCs w:val="24"/>
          <w:lang w:val="en-US" w:eastAsia="zh-CN" w:bidi="ar-SA"/>
        </w:rPr>
      </w:pPr>
    </w:p>
    <w:p>
      <w:pPr>
        <w:ind w:firstLine="480" w:firstLineChars="200"/>
        <w:rPr>
          <w:rFonts w:hint="eastAsia" w:ascii="仿宋_GB2312" w:hAnsi="微软雅黑" w:eastAsia="仿宋_GB2312"/>
          <w:sz w:val="24"/>
          <w:szCs w:val="24"/>
          <w:lang w:val="en-US" w:eastAsia="zh-CN"/>
        </w:rPr>
      </w:pPr>
      <w:r>
        <w:rPr>
          <w:rFonts w:hint="eastAsia" w:ascii="仿宋_GB2312" w:hAnsi="微软雅黑" w:eastAsia="仿宋_GB2312"/>
          <w:sz w:val="24"/>
          <w:szCs w:val="24"/>
          <w:lang w:val="en-US" w:eastAsia="zh-CN"/>
        </w:rPr>
        <w:t>为满足生产数据平台、机队统一视图、生产统计分析系统（月报表）业务需要，共需160人天进行系统的改造和优化。其中2020年的技术服务人天为80人天，2021年人天服务需求按照2020年评估，预留80人天。</w:t>
      </w:r>
    </w:p>
    <w:p>
      <w:pPr>
        <w:pStyle w:val="2"/>
        <w:numPr>
          <w:ilvl w:val="0"/>
          <w:numId w:val="2"/>
        </w:numPr>
        <w:ind w:left="425" w:leftChars="0" w:hanging="425" w:firstLineChars="0"/>
        <w:rPr>
          <w:rFonts w:hint="eastAsia" w:ascii="仿宋_GB2312" w:eastAsia="仿宋_GB2312"/>
          <w:sz w:val="24"/>
          <w:szCs w:val="24"/>
        </w:rPr>
      </w:pPr>
      <w:r>
        <w:rPr>
          <w:rFonts w:hint="eastAsia" w:ascii="仿宋_GB2312" w:eastAsia="仿宋_GB2312"/>
          <w:sz w:val="24"/>
          <w:szCs w:val="24"/>
        </w:rPr>
        <w:t>服务内容及要求</w:t>
      </w:r>
    </w:p>
    <w:p>
      <w:pPr>
        <w:rPr>
          <w:rFonts w:hint="eastAsia" w:ascii="仿宋_GB2312" w:hAnsi="Times New Roman" w:eastAsia="仿宋_GB2312" w:cs="Times New Roman"/>
          <w:b/>
          <w:bCs/>
          <w:kern w:val="2"/>
          <w:sz w:val="24"/>
          <w:szCs w:val="24"/>
          <w:lang w:val="en-US" w:eastAsia="zh-CN" w:bidi="ar-SA"/>
        </w:rPr>
      </w:pPr>
      <w:r>
        <w:rPr>
          <w:rFonts w:hint="eastAsia" w:ascii="仿宋_GB2312" w:hAnsi="Times New Roman" w:eastAsia="仿宋_GB2312" w:cs="Times New Roman"/>
          <w:b/>
          <w:bCs/>
          <w:kern w:val="2"/>
          <w:sz w:val="24"/>
          <w:szCs w:val="24"/>
          <w:lang w:val="en-US" w:eastAsia="zh-CN" w:bidi="ar-SA"/>
        </w:rPr>
        <w:t>3.1.维护内容列项</w:t>
      </w:r>
    </w:p>
    <w:p>
      <w:pPr>
        <w:tabs>
          <w:tab w:val="left" w:pos="9000"/>
        </w:tabs>
        <w:spacing w:line="360" w:lineRule="auto"/>
        <w:ind w:right="21" w:rightChars="10"/>
        <w:rPr>
          <w:rFonts w:hint="eastAsia" w:ascii="仿宋" w:hAnsi="仿宋" w:eastAsia="仿宋" w:cs="仿宋"/>
          <w:sz w:val="24"/>
          <w:szCs w:val="24"/>
          <w:lang w:eastAsia="zh-CN"/>
        </w:rPr>
      </w:pPr>
      <w:r>
        <w:rPr>
          <w:rFonts w:hint="eastAsia" w:ascii="仿宋" w:hAnsi="仿宋" w:eastAsia="仿宋" w:cs="仿宋"/>
          <w:sz w:val="24"/>
          <w:szCs w:val="24"/>
          <w:lang w:val="en-US" w:eastAsia="zh-CN"/>
        </w:rPr>
        <w:t>3.1.1</w:t>
      </w:r>
      <w:r>
        <w:rPr>
          <w:rFonts w:hint="eastAsia" w:ascii="仿宋" w:hAnsi="仿宋" w:eastAsia="仿宋" w:cs="仿宋"/>
          <w:sz w:val="24"/>
          <w:szCs w:val="24"/>
        </w:rPr>
        <w:t>软件产品维护</w:t>
      </w:r>
    </w:p>
    <w:tbl>
      <w:tblPr>
        <w:tblStyle w:val="9"/>
        <w:tblW w:w="8022" w:type="dxa"/>
        <w:jc w:val="center"/>
        <w:tblInd w:w="0" w:type="dxa"/>
        <w:tblLayout w:type="fixed"/>
        <w:tblCellMar>
          <w:top w:w="0" w:type="dxa"/>
          <w:left w:w="108" w:type="dxa"/>
          <w:bottom w:w="0" w:type="dxa"/>
          <w:right w:w="108" w:type="dxa"/>
        </w:tblCellMar>
      </w:tblPr>
      <w:tblGrid>
        <w:gridCol w:w="2694"/>
        <w:gridCol w:w="1701"/>
        <w:gridCol w:w="1559"/>
        <w:gridCol w:w="2068"/>
      </w:tblGrid>
      <w:tr>
        <w:tblPrEx>
          <w:tblLayout w:type="fixed"/>
          <w:tblCellMar>
            <w:top w:w="0" w:type="dxa"/>
            <w:left w:w="108" w:type="dxa"/>
            <w:bottom w:w="0" w:type="dxa"/>
            <w:right w:w="108" w:type="dxa"/>
          </w:tblCellMar>
        </w:tblPrEx>
        <w:trPr>
          <w:trHeight w:val="1855" w:hRule="atLeast"/>
          <w:jc w:val="center"/>
        </w:trPr>
        <w:tc>
          <w:tcPr>
            <w:tcW w:w="269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Product Name</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软件名称</w:t>
            </w:r>
          </w:p>
        </w:tc>
        <w:tc>
          <w:tcPr>
            <w:tcW w:w="17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Brand</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品牌</w:t>
            </w:r>
          </w:p>
        </w:tc>
        <w:tc>
          <w:tcPr>
            <w:tcW w:w="155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Product Code    软件代码</w:t>
            </w:r>
          </w:p>
        </w:tc>
        <w:tc>
          <w:tcPr>
            <w:tcW w:w="206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Qty of Servers/Desktops/Users/Instances)</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数量(服务器/台式机/用户/实例)</w:t>
            </w:r>
          </w:p>
        </w:tc>
      </w:tr>
      <w:tr>
        <w:tblPrEx>
          <w:tblLayout w:type="fixed"/>
          <w:tblCellMar>
            <w:top w:w="0" w:type="dxa"/>
            <w:left w:w="108" w:type="dxa"/>
            <w:bottom w:w="0" w:type="dxa"/>
            <w:right w:w="108" w:type="dxa"/>
          </w:tblCellMar>
        </w:tblPrEx>
        <w:trPr>
          <w:trHeight w:val="367" w:hRule="atLeast"/>
          <w:jc w:val="center"/>
        </w:trPr>
        <w:tc>
          <w:tcPr>
            <w:tcW w:w="2694" w:type="dxa"/>
            <w:tcBorders>
              <w:top w:val="single" w:color="auto" w:sz="4" w:space="0"/>
              <w:left w:val="single" w:color="auto" w:sz="8" w:space="0"/>
              <w:bottom w:val="single" w:color="auto" w:sz="4" w:space="0"/>
              <w:right w:val="single" w:color="auto" w:sz="4" w:space="0"/>
            </w:tcBorders>
            <w:shd w:val="clear" w:color="auto" w:fill="FFFFFF"/>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AllFusion ERwin Data Modeler Workgroup Edition - Maintenance Renewal</w:t>
            </w:r>
          </w:p>
        </w:tc>
        <w:tc>
          <w:tcPr>
            <w:tcW w:w="1701" w:type="dxa"/>
            <w:tcBorders>
              <w:top w:val="single" w:color="auto" w:sz="4" w:space="0"/>
              <w:left w:val="nil"/>
              <w:bottom w:val="single" w:color="auto" w:sz="4" w:space="0"/>
              <w:right w:val="single" w:color="auto" w:sz="4" w:space="0"/>
            </w:tcBorders>
            <w:shd w:val="clear" w:color="auto" w:fill="FFFFFF"/>
          </w:tcPr>
          <w:p>
            <w:pPr>
              <w:widowControl/>
              <w:rPr>
                <w:rFonts w:hint="eastAsia" w:ascii="仿宋" w:hAnsi="仿宋" w:eastAsia="仿宋" w:cs="仿宋"/>
                <w:kern w:val="0"/>
                <w:sz w:val="24"/>
                <w:szCs w:val="24"/>
              </w:rPr>
            </w:pPr>
            <w:r>
              <w:rPr>
                <w:rFonts w:hint="eastAsia" w:ascii="仿宋" w:hAnsi="仿宋" w:eastAsia="仿宋" w:cs="仿宋"/>
                <w:kern w:val="0"/>
                <w:sz w:val="24"/>
                <w:szCs w:val="24"/>
              </w:rPr>
              <w:t xml:space="preserve"> AllFusion</w:t>
            </w:r>
          </w:p>
        </w:tc>
        <w:tc>
          <w:tcPr>
            <w:tcW w:w="1559" w:type="dxa"/>
            <w:tcBorders>
              <w:top w:val="single" w:color="auto" w:sz="4" w:space="0"/>
              <w:left w:val="nil"/>
              <w:bottom w:val="single" w:color="auto" w:sz="4" w:space="0"/>
              <w:right w:val="single" w:color="auto" w:sz="4" w:space="0"/>
            </w:tcBorders>
            <w:shd w:val="clear" w:color="auto" w:fill="FFFFFF"/>
          </w:tcPr>
          <w:p>
            <w:pPr>
              <w:widowControl/>
              <w:rPr>
                <w:rFonts w:hint="eastAsia" w:ascii="仿宋" w:hAnsi="仿宋" w:eastAsia="仿宋" w:cs="仿宋"/>
                <w:kern w:val="0"/>
                <w:sz w:val="24"/>
                <w:szCs w:val="24"/>
              </w:rPr>
            </w:pPr>
            <w:r>
              <w:rPr>
                <w:rFonts w:hint="eastAsia" w:ascii="仿宋" w:hAnsi="仿宋" w:eastAsia="仿宋" w:cs="仿宋"/>
                <w:kern w:val="0"/>
                <w:sz w:val="24"/>
                <w:szCs w:val="24"/>
              </w:rPr>
              <w:t>ERWIN</w:t>
            </w:r>
          </w:p>
        </w:tc>
        <w:tc>
          <w:tcPr>
            <w:tcW w:w="2068" w:type="dxa"/>
            <w:tcBorders>
              <w:top w:val="single" w:color="auto" w:sz="4" w:space="0"/>
              <w:left w:val="nil"/>
              <w:bottom w:val="single" w:color="auto" w:sz="4" w:space="0"/>
              <w:right w:val="single" w:color="auto" w:sz="4" w:space="0"/>
            </w:tcBorders>
            <w:shd w:val="clear" w:color="auto" w:fill="FFFFFF"/>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5*user</w:t>
            </w:r>
          </w:p>
        </w:tc>
      </w:tr>
    </w:tbl>
    <w:p>
      <w:pPr>
        <w:tabs>
          <w:tab w:val="left" w:pos="9000"/>
        </w:tabs>
        <w:spacing w:line="360" w:lineRule="auto"/>
        <w:ind w:right="21" w:rightChars="1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3.1.2系统基础维护</w:t>
      </w:r>
    </w:p>
    <w:p>
      <w:pPr>
        <w:tabs>
          <w:tab w:val="left" w:pos="9000"/>
        </w:tabs>
        <w:spacing w:line="360" w:lineRule="auto"/>
        <w:ind w:right="21" w:rightChars="10" w:firstLine="360" w:firstLineChars="15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系统基础维护服务包括以下国航应用系统：</w:t>
      </w:r>
    </w:p>
    <w:p>
      <w:pPr>
        <w:numPr>
          <w:ilvl w:val="0"/>
          <w:numId w:val="3"/>
        </w:numPr>
        <w:ind w:firstLine="358"/>
        <w:jc w:val="left"/>
        <w:rPr>
          <w:rFonts w:hint="eastAsia" w:ascii="仿宋" w:hAnsi="仿宋" w:eastAsia="仿宋" w:cs="仿宋"/>
          <w:color w:val="333333"/>
          <w:sz w:val="24"/>
          <w:szCs w:val="24"/>
        </w:rPr>
      </w:pPr>
      <w:r>
        <w:rPr>
          <w:rFonts w:hint="eastAsia" w:ascii="仿宋" w:hAnsi="仿宋" w:eastAsia="仿宋" w:cs="仿宋"/>
          <w:color w:val="333333"/>
          <w:sz w:val="24"/>
          <w:szCs w:val="24"/>
        </w:rPr>
        <w:t>数据仓库系统</w:t>
      </w:r>
    </w:p>
    <w:p>
      <w:pPr>
        <w:numPr>
          <w:ilvl w:val="0"/>
          <w:numId w:val="3"/>
        </w:numPr>
        <w:ind w:firstLine="358"/>
        <w:jc w:val="left"/>
        <w:rPr>
          <w:rFonts w:hint="eastAsia" w:ascii="仿宋" w:hAnsi="仿宋" w:eastAsia="仿宋" w:cs="仿宋"/>
          <w:color w:val="333333"/>
          <w:sz w:val="24"/>
          <w:szCs w:val="24"/>
        </w:rPr>
      </w:pPr>
      <w:r>
        <w:rPr>
          <w:rFonts w:hint="eastAsia" w:ascii="仿宋" w:hAnsi="仿宋" w:eastAsia="仿宋" w:cs="仿宋"/>
          <w:color w:val="333333"/>
          <w:sz w:val="24"/>
          <w:szCs w:val="24"/>
        </w:rPr>
        <w:t>代理人分类管理系统</w:t>
      </w:r>
    </w:p>
    <w:p>
      <w:pPr>
        <w:numPr>
          <w:ilvl w:val="0"/>
          <w:numId w:val="3"/>
        </w:numPr>
        <w:ind w:firstLine="358"/>
        <w:jc w:val="left"/>
        <w:rPr>
          <w:rFonts w:hint="eastAsia" w:ascii="仿宋" w:hAnsi="仿宋" w:eastAsia="仿宋" w:cs="仿宋"/>
          <w:color w:val="333333"/>
          <w:sz w:val="24"/>
          <w:szCs w:val="24"/>
        </w:rPr>
      </w:pPr>
      <w:r>
        <w:rPr>
          <w:rFonts w:hint="eastAsia" w:ascii="仿宋" w:hAnsi="仿宋" w:eastAsia="仿宋" w:cs="仿宋"/>
          <w:color w:val="333333"/>
          <w:sz w:val="24"/>
          <w:szCs w:val="24"/>
        </w:rPr>
        <w:t>机队统一视图系统</w:t>
      </w:r>
    </w:p>
    <w:p>
      <w:pPr>
        <w:numPr>
          <w:ilvl w:val="0"/>
          <w:numId w:val="3"/>
        </w:numPr>
        <w:ind w:firstLine="358"/>
        <w:jc w:val="left"/>
        <w:rPr>
          <w:rFonts w:hint="eastAsia" w:ascii="仿宋" w:hAnsi="仿宋" w:eastAsia="仿宋" w:cs="仿宋"/>
          <w:color w:val="333333"/>
          <w:sz w:val="24"/>
          <w:szCs w:val="24"/>
        </w:rPr>
      </w:pPr>
      <w:r>
        <w:rPr>
          <w:rFonts w:hint="eastAsia" w:ascii="仿宋" w:hAnsi="仿宋" w:eastAsia="仿宋" w:cs="仿宋"/>
          <w:color w:val="333333"/>
          <w:sz w:val="24"/>
          <w:szCs w:val="24"/>
        </w:rPr>
        <w:t>生产分析平台</w:t>
      </w:r>
    </w:p>
    <w:p>
      <w:pPr>
        <w:numPr>
          <w:ilvl w:val="0"/>
          <w:numId w:val="3"/>
        </w:numPr>
        <w:ind w:firstLine="358"/>
        <w:jc w:val="left"/>
        <w:rPr>
          <w:rFonts w:hint="eastAsia" w:ascii="仿宋" w:hAnsi="仿宋" w:eastAsia="仿宋" w:cs="仿宋"/>
          <w:color w:val="333333"/>
          <w:sz w:val="24"/>
          <w:szCs w:val="24"/>
        </w:rPr>
      </w:pPr>
      <w:r>
        <w:rPr>
          <w:rFonts w:hint="eastAsia" w:ascii="仿宋" w:hAnsi="仿宋" w:eastAsia="仿宋" w:cs="仿宋"/>
          <w:color w:val="333333"/>
          <w:sz w:val="24"/>
          <w:szCs w:val="24"/>
        </w:rPr>
        <w:t>舱单解析</w:t>
      </w:r>
    </w:p>
    <w:p>
      <w:pPr>
        <w:numPr>
          <w:ilvl w:val="0"/>
          <w:numId w:val="3"/>
        </w:numPr>
        <w:ind w:firstLine="358"/>
        <w:jc w:val="left"/>
        <w:rPr>
          <w:rFonts w:hint="eastAsia" w:ascii="仿宋" w:hAnsi="仿宋" w:eastAsia="仿宋" w:cs="仿宋"/>
          <w:color w:val="333333"/>
          <w:sz w:val="24"/>
          <w:szCs w:val="24"/>
        </w:rPr>
      </w:pPr>
      <w:r>
        <w:rPr>
          <w:rFonts w:hint="eastAsia" w:ascii="仿宋" w:hAnsi="仿宋" w:eastAsia="仿宋" w:cs="仿宋"/>
          <w:color w:val="333333"/>
          <w:sz w:val="24"/>
          <w:szCs w:val="24"/>
        </w:rPr>
        <w:t>生产运行统计分析系统（月报表）</w:t>
      </w:r>
    </w:p>
    <w:p>
      <w:pPr>
        <w:numPr>
          <w:ilvl w:val="0"/>
          <w:numId w:val="3"/>
        </w:numPr>
        <w:ind w:firstLine="358"/>
        <w:jc w:val="left"/>
        <w:rPr>
          <w:rFonts w:hint="eastAsia" w:ascii="仿宋" w:hAnsi="仿宋" w:eastAsia="仿宋" w:cs="仿宋"/>
          <w:sz w:val="24"/>
          <w:szCs w:val="24"/>
          <w:lang w:val="en-US" w:eastAsia="zh-CN"/>
        </w:rPr>
      </w:pPr>
      <w:r>
        <w:rPr>
          <w:rFonts w:hint="eastAsia" w:ascii="仿宋" w:hAnsi="仿宋" w:eastAsia="仿宋" w:cs="仿宋"/>
          <w:color w:val="333333"/>
          <w:sz w:val="24"/>
          <w:szCs w:val="24"/>
        </w:rPr>
        <w:t>商委营销数据分析平台（货运结算分析应用功能增强）</w:t>
      </w:r>
    </w:p>
    <w:p>
      <w:pPr>
        <w:tabs>
          <w:tab w:val="left" w:pos="9000"/>
        </w:tabs>
        <w:spacing w:line="360" w:lineRule="auto"/>
        <w:ind w:right="21" w:rightChars="1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3.1.3功能增强</w:t>
      </w:r>
    </w:p>
    <w:p>
      <w:pPr>
        <w:tabs>
          <w:tab w:val="left" w:pos="9000"/>
        </w:tabs>
        <w:spacing w:line="360" w:lineRule="auto"/>
        <w:ind w:right="21" w:rightChars="10" w:firstLine="360" w:firstLineChars="150"/>
        <w:rPr>
          <w:rFonts w:hint="eastAsia" w:ascii="仿宋" w:hAnsi="仿宋" w:eastAsia="仿宋" w:cs="仿宋"/>
          <w:color w:val="333333"/>
          <w:sz w:val="24"/>
          <w:szCs w:val="24"/>
        </w:rPr>
      </w:pPr>
      <w:r>
        <w:rPr>
          <w:rFonts w:hint="eastAsia" w:ascii="仿宋" w:hAnsi="仿宋" w:eastAsia="仿宋" w:cs="仿宋"/>
          <w:color w:val="333333"/>
          <w:sz w:val="24"/>
          <w:szCs w:val="24"/>
        </w:rPr>
        <w:t>除上述各应用系统的日常维护外，为满足生产数据平台、机队统一视图、生产统计分析系统（月报表）业务需要，共需160人天进行系统的改造和优化。</w:t>
      </w:r>
    </w:p>
    <w:p>
      <w:pPr>
        <w:numPr>
          <w:ilvl w:val="0"/>
          <w:numId w:val="0"/>
        </w:numPr>
        <w:ind w:leftChars="0"/>
      </w:pPr>
    </w:p>
    <w:p>
      <w:pPr>
        <w:pStyle w:val="3"/>
        <w:numPr>
          <w:ilvl w:val="0"/>
          <w:numId w:val="0"/>
        </w:numPr>
        <w:ind w:leftChars="0"/>
        <w:rPr>
          <w:rFonts w:hint="eastAsia" w:ascii="仿宋_GB2312" w:hAnsi="Times New Roman" w:eastAsia="仿宋_GB2312"/>
          <w:b w:val="0"/>
          <w:bCs w:val="0"/>
          <w:sz w:val="24"/>
          <w:szCs w:val="24"/>
          <w:lang w:val="en-US" w:eastAsia="zh-CN"/>
        </w:rPr>
      </w:pPr>
      <w:r>
        <w:rPr>
          <w:rFonts w:hint="eastAsia" w:ascii="仿宋_GB2312" w:hAnsi="Times New Roman" w:eastAsia="仿宋_GB2312"/>
          <w:sz w:val="24"/>
          <w:szCs w:val="24"/>
          <w:lang w:val="en-US" w:eastAsia="zh-CN"/>
        </w:rPr>
        <w:t>3.2.</w:t>
      </w:r>
      <w:r>
        <w:rPr>
          <w:rFonts w:hint="eastAsia" w:ascii="仿宋_GB2312" w:hAnsi="Times New Roman" w:eastAsia="仿宋_GB2312"/>
          <w:sz w:val="24"/>
          <w:szCs w:val="24"/>
          <w:lang w:eastAsia="zh-CN"/>
        </w:rPr>
        <w:t>现场支持服务内容</w:t>
      </w:r>
    </w:p>
    <w:p>
      <w:pPr>
        <w:rPr>
          <w:rFonts w:hint="eastAsia" w:ascii="仿宋_GB2312" w:hAnsi="Times New Roman" w:eastAsia="仿宋_GB2312"/>
          <w:b w:val="0"/>
          <w:bCs w:val="0"/>
          <w:sz w:val="24"/>
          <w:szCs w:val="24"/>
          <w:lang w:val="en-US" w:eastAsia="zh-CN"/>
        </w:rPr>
      </w:pPr>
      <w:r>
        <w:rPr>
          <w:rFonts w:hint="eastAsia" w:ascii="仿宋_GB2312" w:hAnsi="Times New Roman" w:eastAsia="仿宋_GB2312"/>
          <w:b w:val="0"/>
          <w:bCs w:val="0"/>
          <w:sz w:val="24"/>
          <w:szCs w:val="24"/>
          <w:lang w:val="en-US" w:eastAsia="zh-CN"/>
        </w:rPr>
        <w:t>3.2.1 ERwin产品维护服务</w:t>
      </w:r>
    </w:p>
    <w:p>
      <w:pPr>
        <w:rPr>
          <w:rFonts w:hint="eastAsia" w:ascii="仿宋_GB2312" w:hAnsi="Times New Roman" w:eastAsia="仿宋_GB2312"/>
          <w:b w:val="0"/>
          <w:bCs w:val="0"/>
          <w:sz w:val="24"/>
          <w:szCs w:val="24"/>
          <w:lang w:val="en-US" w:eastAsia="zh-CN"/>
        </w:rPr>
      </w:pPr>
    </w:p>
    <w:p>
      <w:pPr>
        <w:numPr>
          <w:ilvl w:val="0"/>
          <w:numId w:val="4"/>
        </w:numPr>
        <w:rPr>
          <w:rFonts w:hint="eastAsia" w:ascii="仿宋_GB2312" w:hAnsi="Times New Roman" w:eastAsia="仿宋_GB2312"/>
          <w:b w:val="0"/>
          <w:bCs w:val="0"/>
          <w:sz w:val="24"/>
          <w:szCs w:val="24"/>
          <w:lang w:val="en-US" w:eastAsia="zh-CN"/>
        </w:rPr>
      </w:pPr>
      <w:r>
        <w:rPr>
          <w:rFonts w:hint="eastAsia" w:ascii="仿宋_GB2312" w:hAnsi="Times New Roman" w:eastAsia="仿宋_GB2312"/>
          <w:b w:val="0"/>
          <w:bCs w:val="0"/>
          <w:sz w:val="24"/>
          <w:szCs w:val="24"/>
          <w:lang w:val="en-US" w:eastAsia="zh-CN"/>
        </w:rPr>
        <w:t>ERwin产品安装</w:t>
      </w:r>
    </w:p>
    <w:p>
      <w:pPr>
        <w:numPr>
          <w:ilvl w:val="0"/>
          <w:numId w:val="4"/>
        </w:numPr>
        <w:rPr>
          <w:rFonts w:hint="eastAsia" w:ascii="仿宋_GB2312" w:hAnsi="Times New Roman" w:eastAsia="仿宋_GB2312"/>
          <w:b w:val="0"/>
          <w:bCs w:val="0"/>
          <w:sz w:val="24"/>
          <w:szCs w:val="24"/>
          <w:lang w:val="en-US" w:eastAsia="zh-CN"/>
        </w:rPr>
      </w:pPr>
      <w:r>
        <w:rPr>
          <w:rFonts w:hint="eastAsia" w:ascii="仿宋_GB2312" w:hAnsi="Times New Roman" w:eastAsia="仿宋_GB2312"/>
          <w:b w:val="0"/>
          <w:bCs w:val="0"/>
          <w:sz w:val="24"/>
          <w:szCs w:val="24"/>
          <w:lang w:val="en-US" w:eastAsia="zh-CN"/>
        </w:rPr>
        <w:t>ERwin产品缺陷确认</w:t>
      </w:r>
    </w:p>
    <w:p>
      <w:pPr>
        <w:numPr>
          <w:ilvl w:val="0"/>
          <w:numId w:val="4"/>
        </w:numPr>
        <w:rPr>
          <w:rFonts w:hint="eastAsia" w:ascii="仿宋_GB2312" w:hAnsi="Times New Roman" w:eastAsia="仿宋_GB2312"/>
          <w:b w:val="0"/>
          <w:bCs w:val="0"/>
          <w:sz w:val="24"/>
          <w:szCs w:val="24"/>
          <w:lang w:val="en-US" w:eastAsia="zh-CN"/>
        </w:rPr>
      </w:pPr>
      <w:r>
        <w:rPr>
          <w:rFonts w:hint="eastAsia" w:ascii="仿宋_GB2312" w:hAnsi="Times New Roman" w:eastAsia="仿宋_GB2312"/>
          <w:b w:val="0"/>
          <w:bCs w:val="0"/>
          <w:sz w:val="24"/>
          <w:szCs w:val="24"/>
          <w:lang w:val="en-US" w:eastAsia="zh-CN"/>
        </w:rPr>
        <w:t>ERwin产品巡检</w:t>
      </w:r>
    </w:p>
    <w:p>
      <w:pPr>
        <w:spacing w:after="156" w:afterLines="50" w:line="360" w:lineRule="auto"/>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（4）ERwin产品使用培训</w:t>
      </w:r>
    </w:p>
    <w:p>
      <w:pPr>
        <w:pStyle w:val="4"/>
        <w:rPr>
          <w:rFonts w:hint="eastAsia" w:ascii="仿宋" w:hAnsi="仿宋" w:eastAsia="仿宋" w:cs="仿宋"/>
          <w:b w:val="0"/>
          <w:bCs w:val="0"/>
          <w:kern w:val="2"/>
          <w:sz w:val="24"/>
          <w:szCs w:val="24"/>
          <w:lang w:val="en-US" w:eastAsia="zh-CN" w:bidi="ar-SA"/>
        </w:rPr>
      </w:pPr>
      <w:bookmarkStart w:id="0" w:name="_Toc30194814"/>
      <w:r>
        <w:rPr>
          <w:rFonts w:hint="eastAsia" w:ascii="仿宋" w:hAnsi="仿宋" w:eastAsia="仿宋" w:cs="仿宋"/>
          <w:b w:val="0"/>
          <w:bCs w:val="0"/>
          <w:kern w:val="2"/>
          <w:sz w:val="24"/>
          <w:szCs w:val="24"/>
          <w:lang w:val="en-US" w:eastAsia="zh-CN" w:bidi="ar-SA"/>
        </w:rPr>
        <w:t>3.2.2巡检与定检</w:t>
      </w:r>
      <w:bookmarkEnd w:id="0"/>
    </w:p>
    <w:p>
      <w:pPr>
        <w:spacing w:after="156" w:afterLines="50" w:line="360" w:lineRule="auto"/>
        <w:ind w:firstLine="42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每周五对国航ACEDW数据仓库系统、机队统一视图系统、生产数据分析平台、舱单解析系统、代理人分类管理系统、生产运行统计分析系统（运控月报表）、商委营销数据分析平台（货运结算分析应用功能）等提供巡检与定检服务。</w:t>
      </w:r>
    </w:p>
    <w:p>
      <w:pPr>
        <w:spacing w:after="156" w:afterLines="50" w:line="360" w:lineRule="auto"/>
        <w:ind w:firstLine="42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具体检查项目包括：</w:t>
      </w:r>
    </w:p>
    <w:p>
      <w:pPr>
        <w:numPr>
          <w:ilvl w:val="0"/>
          <w:numId w:val="5"/>
        </w:numPr>
        <w:spacing w:after="156" w:afterLines="50" w:line="360" w:lineRule="auto"/>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系统硬件运行状态</w:t>
      </w:r>
    </w:p>
    <w:p>
      <w:pPr>
        <w:spacing w:after="156" w:afterLines="50" w:line="360" w:lineRule="auto"/>
        <w:ind w:left="84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服务器列表如下：</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（1）数据仓库数据库服务器10.10.180.117</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（2）ETL服务器10.10.203.72/73</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（3）生产数据分析平台/统一代码平台应用服务器10.10.174.222</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（4）机队统一视图系统/货运结算分析系统应用服务器10.9.203.173</w:t>
      </w:r>
    </w:p>
    <w:p>
      <w:pPr>
        <w:spacing w:after="156" w:afterLines="50" w:line="360" w:lineRule="auto"/>
        <w:ind w:left="84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检查项目如下：</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（1）内存消耗</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（2）CPU消耗</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（3）硬盘容量</w:t>
      </w:r>
    </w:p>
    <w:p>
      <w:pPr>
        <w:numPr>
          <w:ilvl w:val="0"/>
          <w:numId w:val="5"/>
        </w:numPr>
        <w:spacing w:after="156" w:afterLines="50" w:line="360" w:lineRule="auto"/>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系统软件运行状态</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（1）操作系统日志</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（2）Oracle运行日志</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（3）Weblogic日志</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（4）Informatica运行日志</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（5）BO实例运行日志</w:t>
      </w:r>
    </w:p>
    <w:p>
      <w:pPr>
        <w:numPr>
          <w:ilvl w:val="0"/>
          <w:numId w:val="5"/>
        </w:numPr>
        <w:spacing w:after="156" w:afterLines="50" w:line="360" w:lineRule="auto"/>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后台ETL及数据处理应用程序运行状态</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（1）ETL程序运行状态</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（2）运控月报表数据处理应用程序运行状态</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（3）生产数据分析平台数据处理应用程序运行状态</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（4）舱单解析数据处理应用程序运行状态</w:t>
      </w:r>
    </w:p>
    <w:p>
      <w:pPr>
        <w:numPr>
          <w:ilvl w:val="0"/>
          <w:numId w:val="5"/>
        </w:numPr>
        <w:spacing w:after="156" w:afterLines="50" w:line="360" w:lineRule="auto"/>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前台应用运行状态</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（1）生产数据分析平台前台应用</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（2）统一代码平台前台应用</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（3）舱单解析FTP配置监控前台应用</w:t>
      </w:r>
    </w:p>
    <w:p>
      <w:pPr>
        <w:numPr>
          <w:ilvl w:val="0"/>
          <w:numId w:val="0"/>
        </w:numPr>
        <w:spacing w:after="156" w:afterLines="50" w:line="360" w:lineRule="auto"/>
        <w:ind w:left="840" w:leftChars="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（4）运控报表前台应用</w:t>
      </w:r>
    </w:p>
    <w:p>
      <w:pPr>
        <w:pStyle w:val="4"/>
        <w:rPr>
          <w:rFonts w:hint="eastAsia" w:ascii="仿宋_GB2312" w:hAnsi="Times New Roman" w:eastAsia="仿宋_GB2312" w:cs="Times New Roman"/>
          <w:b w:val="0"/>
          <w:bCs w:val="0"/>
          <w:kern w:val="2"/>
          <w:sz w:val="24"/>
          <w:szCs w:val="24"/>
          <w:lang w:val="en-US" w:eastAsia="zh-CN" w:bidi="ar-SA"/>
        </w:rPr>
      </w:pPr>
      <w:bookmarkStart w:id="1" w:name="_Toc30194815"/>
      <w:r>
        <w:rPr>
          <w:rFonts w:hint="eastAsia" w:ascii="仿宋_GB2312" w:hAnsi="Times New Roman" w:eastAsia="仿宋_GB2312" w:cs="Times New Roman"/>
          <w:b w:val="0"/>
          <w:bCs w:val="0"/>
          <w:kern w:val="2"/>
          <w:sz w:val="24"/>
          <w:szCs w:val="24"/>
          <w:lang w:val="en-US" w:eastAsia="zh-CN" w:bidi="ar-SA"/>
        </w:rPr>
        <w:t>3.2.3日常纠错与突发事件处理</w:t>
      </w:r>
      <w:bookmarkEnd w:id="1"/>
    </w:p>
    <w:p>
      <w:pPr>
        <w:spacing w:after="156" w:afterLines="50" w:line="360" w:lineRule="auto"/>
        <w:ind w:firstLine="420"/>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针对日常ETL或其他系统层面突发问题进行及时干预处置。</w:t>
      </w:r>
    </w:p>
    <w:p>
      <w:pPr>
        <w:pStyle w:val="3"/>
        <w:numPr>
          <w:ilvl w:val="0"/>
          <w:numId w:val="0"/>
        </w:numPr>
        <w:ind w:leftChars="0"/>
        <w:rPr>
          <w:rFonts w:ascii="仿宋_GB2312" w:hAnsi="Times New Roman" w:eastAsia="仿宋_GB2312"/>
          <w:sz w:val="24"/>
          <w:szCs w:val="24"/>
        </w:rPr>
      </w:pPr>
      <w:r>
        <w:rPr>
          <w:rFonts w:hint="eastAsia" w:ascii="仿宋_GB2312" w:hAnsi="Times New Roman" w:eastAsia="仿宋_GB2312"/>
          <w:sz w:val="24"/>
          <w:szCs w:val="24"/>
          <w:lang w:val="en-US" w:eastAsia="zh-CN"/>
        </w:rPr>
        <w:t xml:space="preserve">3.3. </w:t>
      </w:r>
      <w:r>
        <w:rPr>
          <w:rFonts w:hint="eastAsia" w:ascii="仿宋_GB2312" w:hAnsi="Times New Roman" w:eastAsia="仿宋_GB2312"/>
          <w:sz w:val="24"/>
          <w:szCs w:val="24"/>
          <w:lang w:eastAsia="zh-CN"/>
        </w:rPr>
        <w:t>现场</w:t>
      </w:r>
      <w:r>
        <w:rPr>
          <w:rFonts w:hint="eastAsia" w:ascii="仿宋_GB2312" w:hAnsi="Times New Roman" w:eastAsia="仿宋_GB2312"/>
          <w:sz w:val="24"/>
          <w:szCs w:val="24"/>
        </w:rPr>
        <w:t>巡检服务</w:t>
      </w:r>
      <w:r>
        <w:rPr>
          <w:rFonts w:hint="eastAsia" w:ascii="仿宋_GB2312" w:hAnsi="Times New Roman" w:eastAsia="仿宋_GB2312"/>
          <w:sz w:val="24"/>
          <w:szCs w:val="24"/>
          <w:lang w:eastAsia="zh-CN"/>
        </w:rPr>
        <w:t>要求</w:t>
      </w:r>
    </w:p>
    <w:p>
      <w:pPr>
        <w:pStyle w:val="12"/>
        <w:numPr>
          <w:ilvl w:val="0"/>
          <w:numId w:val="0"/>
        </w:numPr>
        <w:ind w:leftChars="0"/>
        <w:outlineLvl w:val="2"/>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3.3.1</w:t>
      </w:r>
      <w:r>
        <w:rPr>
          <w:rFonts w:hint="eastAsia" w:ascii="仿宋_GB2312" w:hAnsi="Times New Roman" w:eastAsia="仿宋_GB2312" w:cs="Times New Roman"/>
          <w:sz w:val="24"/>
          <w:szCs w:val="24"/>
        </w:rPr>
        <w:t>常规巡检的要求</w:t>
      </w:r>
    </w:p>
    <w:p>
      <w:pPr>
        <w:pStyle w:val="12"/>
        <w:numPr>
          <w:ilvl w:val="0"/>
          <w:numId w:val="0"/>
        </w:numPr>
        <w:ind w:leftChars="0" w:firstLine="480" w:firstLineChars="200"/>
        <w:outlineLvl w:val="2"/>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rPr>
        <w:t>要求</w:t>
      </w:r>
      <w:r>
        <w:rPr>
          <w:rFonts w:hint="eastAsia" w:ascii="仿宋_GB2312" w:hAnsi="Times New Roman" w:eastAsia="仿宋_GB2312" w:cs="Times New Roman"/>
          <w:sz w:val="24"/>
          <w:szCs w:val="24"/>
          <w:lang w:eastAsia="zh-CN"/>
        </w:rPr>
        <w:t>每月</w:t>
      </w:r>
      <w:r>
        <w:rPr>
          <w:rFonts w:hint="eastAsia" w:ascii="仿宋_GB2312" w:hAnsi="Times New Roman" w:eastAsia="仿宋_GB2312" w:cs="Times New Roman"/>
          <w:sz w:val="24"/>
          <w:szCs w:val="24"/>
        </w:rPr>
        <w:t>定期1次,提供巡检报告。节假日定检要求是国家法定假日前一周内进行</w:t>
      </w:r>
      <w:r>
        <w:rPr>
          <w:rFonts w:hint="eastAsia" w:ascii="仿宋_GB2312" w:hAnsi="Times New Roman" w:eastAsia="仿宋_GB2312" w:cs="Times New Roman"/>
          <w:sz w:val="24"/>
          <w:szCs w:val="24"/>
          <w:lang w:eastAsia="zh-CN"/>
        </w:rPr>
        <w:t>。</w:t>
      </w:r>
    </w:p>
    <w:p>
      <w:pPr>
        <w:pStyle w:val="12"/>
        <w:numPr>
          <w:ilvl w:val="0"/>
          <w:numId w:val="0"/>
        </w:numPr>
        <w:ind w:leftChars="0"/>
        <w:outlineLvl w:val="2"/>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3.3.2</w:t>
      </w:r>
      <w:r>
        <w:rPr>
          <w:rFonts w:hint="eastAsia" w:ascii="仿宋_GB2312" w:hAnsi="Times New Roman" w:eastAsia="仿宋_GB2312" w:cs="Times New Roman"/>
          <w:sz w:val="24"/>
          <w:szCs w:val="24"/>
        </w:rPr>
        <w:t>定期沟通机制及巡检报告、优化建议的要求</w:t>
      </w:r>
    </w:p>
    <w:p>
      <w:pPr>
        <w:pStyle w:val="12"/>
        <w:numPr>
          <w:ilvl w:val="0"/>
          <w:numId w:val="0"/>
        </w:numPr>
        <w:ind w:leftChars="0" w:firstLine="480" w:firstLineChars="200"/>
        <w:outlineLvl w:val="2"/>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每月完成巡检之后，需提交软件维护服务报告，记录巡检内容，反馈问题并协助解决。</w:t>
      </w:r>
    </w:p>
    <w:p>
      <w:pPr>
        <w:pStyle w:val="3"/>
        <w:numPr>
          <w:ilvl w:val="0"/>
          <w:numId w:val="0"/>
        </w:numPr>
        <w:ind w:leftChars="0"/>
        <w:rPr>
          <w:rFonts w:hint="eastAsia" w:ascii="仿宋_GB2312" w:hAnsi="Times New Roman" w:eastAsia="仿宋_GB2312"/>
          <w:sz w:val="24"/>
          <w:szCs w:val="24"/>
          <w:lang w:eastAsia="zh-CN"/>
        </w:rPr>
      </w:pPr>
      <w:r>
        <w:rPr>
          <w:rFonts w:hint="eastAsia" w:ascii="仿宋_GB2312" w:hAnsi="Times New Roman" w:eastAsia="仿宋_GB2312"/>
          <w:sz w:val="24"/>
          <w:szCs w:val="24"/>
          <w:lang w:val="en-US" w:eastAsia="zh-CN"/>
        </w:rPr>
        <w:t xml:space="preserve">3.4. </w:t>
      </w:r>
      <w:r>
        <w:rPr>
          <w:rFonts w:hint="eastAsia" w:ascii="仿宋_GB2312" w:hAnsi="Times New Roman" w:eastAsia="仿宋_GB2312"/>
          <w:sz w:val="24"/>
          <w:szCs w:val="24"/>
          <w:lang w:eastAsia="zh-CN"/>
        </w:rPr>
        <w:t>人天服务</w:t>
      </w:r>
    </w:p>
    <w:p>
      <w:pPr>
        <w:pStyle w:val="12"/>
        <w:numPr>
          <w:ilvl w:val="0"/>
          <w:numId w:val="0"/>
        </w:numPr>
        <w:ind w:leftChars="0"/>
        <w:outlineLvl w:val="2"/>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3.4.1</w:t>
      </w:r>
      <w:r>
        <w:rPr>
          <w:rFonts w:hint="eastAsia" w:ascii="仿宋_GB2312" w:hAnsi="Times New Roman" w:eastAsia="仿宋_GB2312" w:cs="Times New Roman"/>
          <w:sz w:val="24"/>
          <w:szCs w:val="24"/>
        </w:rPr>
        <w:t>服务内容</w:t>
      </w:r>
    </w:p>
    <w:p>
      <w:pPr>
        <w:ind w:firstLine="480" w:firstLineChars="200"/>
        <w:rPr>
          <w:rFonts w:hint="eastAsia" w:ascii="仿宋_GB2312" w:hAnsi="微软雅黑" w:eastAsia="仿宋_GB2312"/>
          <w:sz w:val="24"/>
          <w:szCs w:val="24"/>
          <w:lang w:val="en-US" w:eastAsia="zh-CN"/>
        </w:rPr>
      </w:pPr>
    </w:p>
    <w:p>
      <w:pPr>
        <w:ind w:firstLine="480" w:firstLineChars="200"/>
        <w:rPr>
          <w:rFonts w:hint="eastAsia" w:ascii="仿宋_GB2312" w:hAnsi="微软雅黑" w:eastAsia="仿宋_GB2312"/>
          <w:sz w:val="24"/>
          <w:szCs w:val="24"/>
        </w:rPr>
      </w:pPr>
      <w:r>
        <w:rPr>
          <w:rFonts w:hint="eastAsia" w:ascii="仿宋_GB2312" w:hAnsi="微软雅黑" w:eastAsia="仿宋_GB2312"/>
          <w:sz w:val="24"/>
          <w:szCs w:val="24"/>
        </w:rPr>
        <w:t>经</w:t>
      </w:r>
      <w:r>
        <w:rPr>
          <w:rFonts w:ascii="仿宋_GB2312" w:hAnsi="微软雅黑" w:eastAsia="仿宋_GB2312"/>
          <w:sz w:val="24"/>
          <w:szCs w:val="24"/>
        </w:rPr>
        <w:t>项目组评估，</w:t>
      </w:r>
      <w:r>
        <w:rPr>
          <w:rFonts w:hint="eastAsia" w:ascii="仿宋_GB2312" w:hAnsi="微软雅黑" w:eastAsia="仿宋_GB2312"/>
          <w:sz w:val="24"/>
          <w:szCs w:val="24"/>
        </w:rPr>
        <w:t>20</w:t>
      </w:r>
      <w:r>
        <w:rPr>
          <w:rFonts w:hint="eastAsia" w:ascii="仿宋_GB2312" w:hAnsi="微软雅黑" w:eastAsia="仿宋_GB2312"/>
          <w:sz w:val="24"/>
          <w:szCs w:val="24"/>
          <w:lang w:val="en-US" w:eastAsia="zh-CN"/>
        </w:rPr>
        <w:t>20</w:t>
      </w:r>
      <w:r>
        <w:rPr>
          <w:rFonts w:hint="eastAsia" w:ascii="仿宋_GB2312" w:hAnsi="微软雅黑" w:eastAsia="仿宋_GB2312"/>
          <w:sz w:val="24"/>
          <w:szCs w:val="24"/>
        </w:rPr>
        <w:t>年采购人天服务包括：</w:t>
      </w:r>
    </w:p>
    <w:p>
      <w:pPr>
        <w:ind w:firstLine="420"/>
        <w:rPr>
          <w:rFonts w:ascii="仿宋_GB2312" w:hAnsi="微软雅黑" w:eastAsia="仿宋_GB2312"/>
          <w:sz w:val="24"/>
          <w:szCs w:val="24"/>
        </w:rPr>
      </w:pPr>
      <w:r>
        <w:rPr>
          <w:rFonts w:hint="eastAsia" w:ascii="仿宋_GB2312" w:hAnsi="微软雅黑" w:eastAsia="仿宋_GB2312"/>
          <w:sz w:val="24"/>
          <w:szCs w:val="24"/>
          <w:lang w:eastAsia="zh-CN"/>
        </w:rPr>
        <w:t>（</w:t>
      </w:r>
      <w:r>
        <w:rPr>
          <w:rFonts w:hint="eastAsia" w:ascii="仿宋_GB2312" w:hAnsi="微软雅黑" w:eastAsia="仿宋_GB2312"/>
          <w:sz w:val="24"/>
          <w:szCs w:val="24"/>
          <w:lang w:val="en-US" w:eastAsia="zh-CN"/>
        </w:rPr>
        <w:t>1</w:t>
      </w:r>
      <w:r>
        <w:rPr>
          <w:rFonts w:hint="eastAsia" w:ascii="仿宋_GB2312" w:hAnsi="微软雅黑" w:eastAsia="仿宋_GB2312"/>
          <w:sz w:val="24"/>
          <w:szCs w:val="24"/>
          <w:lang w:eastAsia="zh-CN"/>
        </w:rPr>
        <w:t>）</w:t>
      </w:r>
      <w:r>
        <w:rPr>
          <w:rFonts w:hint="eastAsia" w:ascii="仿宋_GB2312" w:hAnsi="微软雅黑" w:eastAsia="仿宋_GB2312"/>
          <w:sz w:val="24"/>
          <w:szCs w:val="24"/>
        </w:rPr>
        <w:t xml:space="preserve"> </w:t>
      </w:r>
      <w:r>
        <w:rPr>
          <w:rFonts w:hint="eastAsia" w:ascii="仿宋_GB2312" w:hAnsi="微软雅黑" w:eastAsia="仿宋_GB2312"/>
          <w:sz w:val="24"/>
          <w:szCs w:val="24"/>
          <w:lang w:eastAsia="zh-CN"/>
        </w:rPr>
        <w:t>生产数据分析平台</w:t>
      </w:r>
      <w:r>
        <w:rPr>
          <w:rFonts w:hint="eastAsia" w:ascii="仿宋_GB2312" w:hAnsi="微软雅黑" w:eastAsia="仿宋_GB2312"/>
          <w:sz w:val="24"/>
          <w:szCs w:val="24"/>
        </w:rPr>
        <w:t>——小计</w:t>
      </w:r>
      <w:r>
        <w:rPr>
          <w:rFonts w:hint="eastAsia" w:ascii="仿宋_GB2312" w:hAnsi="微软雅黑" w:eastAsia="仿宋_GB2312"/>
          <w:sz w:val="24"/>
          <w:szCs w:val="24"/>
          <w:lang w:val="en-US" w:eastAsia="zh-CN"/>
        </w:rPr>
        <w:t>4</w:t>
      </w:r>
      <w:r>
        <w:rPr>
          <w:rFonts w:ascii="仿宋_GB2312" w:hAnsi="微软雅黑" w:eastAsia="仿宋_GB2312"/>
          <w:sz w:val="24"/>
          <w:szCs w:val="24"/>
        </w:rPr>
        <w:t>5</w:t>
      </w:r>
      <w:r>
        <w:rPr>
          <w:rFonts w:hint="eastAsia" w:ascii="仿宋_GB2312" w:hAnsi="微软雅黑" w:eastAsia="仿宋_GB2312"/>
          <w:sz w:val="24"/>
          <w:szCs w:val="24"/>
        </w:rPr>
        <w:t>人天</w:t>
      </w:r>
    </w:p>
    <w:p>
      <w:pPr>
        <w:numPr>
          <w:ilvl w:val="0"/>
          <w:numId w:val="6"/>
        </w:numPr>
        <w:rPr>
          <w:rFonts w:ascii="仿宋_GB2312" w:eastAsia="仿宋_GB2312"/>
          <w:sz w:val="24"/>
          <w:szCs w:val="24"/>
        </w:rPr>
      </w:pPr>
      <w:r>
        <w:rPr>
          <w:rFonts w:hint="eastAsia" w:ascii="仿宋_GB2312" w:eastAsia="仿宋_GB2312"/>
          <w:sz w:val="24"/>
          <w:szCs w:val="24"/>
        </w:rPr>
        <w:t>功能优化需求：</w:t>
      </w:r>
      <w:r>
        <w:rPr>
          <w:rFonts w:hint="eastAsia" w:ascii="仿宋_GB2312" w:eastAsia="仿宋_GB2312"/>
          <w:sz w:val="24"/>
          <w:szCs w:val="24"/>
          <w:lang w:val="en-US" w:eastAsia="zh-CN"/>
        </w:rPr>
        <w:t>25</w:t>
      </w:r>
      <w:r>
        <w:rPr>
          <w:rFonts w:hint="eastAsia" w:ascii="仿宋_GB2312" w:eastAsia="仿宋_GB2312"/>
          <w:sz w:val="24"/>
          <w:szCs w:val="24"/>
        </w:rPr>
        <w:t xml:space="preserve">人天 </w:t>
      </w:r>
    </w:p>
    <w:p>
      <w:pPr>
        <w:ind w:left="1155" w:leftChars="550" w:firstLine="480" w:firstLineChars="200"/>
        <w:rPr>
          <w:rFonts w:hint="eastAsia" w:ascii="仿宋_GB2312" w:eastAsia="仿宋_GB2312"/>
          <w:sz w:val="24"/>
          <w:szCs w:val="24"/>
        </w:rPr>
      </w:pPr>
      <w:r>
        <w:rPr>
          <w:rFonts w:hint="eastAsia" w:ascii="仿宋_GB2312" w:hAnsi="微软雅黑" w:eastAsia="仿宋_GB2312"/>
          <w:color w:val="auto"/>
          <w:sz w:val="24"/>
          <w:szCs w:val="24"/>
          <w:lang w:val="en-US" w:eastAsia="zh-CN"/>
        </w:rPr>
        <w:t>油量电子化数据引入生产统计业务，现油量数据由统计人员手工录入，在准确性方面有待提高，应引入电子化数据</w:t>
      </w:r>
      <w:r>
        <w:rPr>
          <w:rFonts w:hint="eastAsia" w:ascii="仿宋_GB2312" w:eastAsia="仿宋_GB2312"/>
          <w:sz w:val="24"/>
          <w:szCs w:val="24"/>
        </w:rPr>
        <w:t>——后台开发人员5人天、ETL开发人员5人天。</w:t>
      </w:r>
    </w:p>
    <w:p>
      <w:pPr>
        <w:ind w:left="1155" w:leftChars="550" w:firstLine="480" w:firstLineChars="200"/>
        <w:rPr>
          <w:rFonts w:hint="eastAsia" w:ascii="仿宋_GB2312" w:eastAsia="仿宋_GB2312"/>
          <w:sz w:val="24"/>
          <w:szCs w:val="24"/>
          <w:lang w:eastAsia="zh-CN"/>
        </w:rPr>
      </w:pPr>
      <w:r>
        <w:rPr>
          <w:rFonts w:hint="eastAsia" w:ascii="仿宋_GB2312" w:hAnsi="微软雅黑" w:eastAsia="仿宋_GB2312"/>
          <w:color w:val="auto"/>
          <w:sz w:val="24"/>
          <w:szCs w:val="24"/>
          <w:lang w:val="en-US" w:eastAsia="zh-CN"/>
        </w:rPr>
        <w:t>针对民航局对统计业务的调整，修改国航生产统计数据，满足民航局数据要求（如航段距离修改等）</w:t>
      </w:r>
      <w:r>
        <w:rPr>
          <w:rFonts w:hint="eastAsia" w:ascii="仿宋_GB2312" w:eastAsia="仿宋_GB2312"/>
          <w:sz w:val="24"/>
          <w:szCs w:val="24"/>
        </w:rPr>
        <w:t>——后台开发人员5人天，前端开发人员5人天，报表开发人员5人天</w:t>
      </w:r>
      <w:r>
        <w:rPr>
          <w:rFonts w:hint="eastAsia" w:ascii="仿宋_GB2312" w:eastAsia="仿宋_GB2312"/>
          <w:sz w:val="24"/>
          <w:szCs w:val="24"/>
          <w:lang w:eastAsia="zh-CN"/>
        </w:rPr>
        <w:t>。</w:t>
      </w:r>
    </w:p>
    <w:p>
      <w:pPr>
        <w:numPr>
          <w:ilvl w:val="0"/>
          <w:numId w:val="6"/>
        </w:numPr>
        <w:rPr>
          <w:rFonts w:ascii="仿宋_GB2312" w:eastAsia="仿宋_GB2312"/>
          <w:sz w:val="24"/>
          <w:szCs w:val="24"/>
        </w:rPr>
      </w:pPr>
      <w:r>
        <w:rPr>
          <w:rFonts w:hint="eastAsia" w:ascii="仿宋_GB2312" w:eastAsia="仿宋_GB2312"/>
          <w:sz w:val="24"/>
          <w:szCs w:val="24"/>
        </w:rPr>
        <w:t>新增功能需求：</w:t>
      </w:r>
      <w:r>
        <w:rPr>
          <w:rFonts w:hint="eastAsia" w:ascii="仿宋_GB2312" w:eastAsia="仿宋_GB2312"/>
          <w:sz w:val="24"/>
          <w:szCs w:val="24"/>
          <w:lang w:val="en-US" w:eastAsia="zh-CN"/>
        </w:rPr>
        <w:t>20</w:t>
      </w:r>
      <w:r>
        <w:rPr>
          <w:rFonts w:hint="eastAsia" w:ascii="仿宋_GB2312" w:eastAsia="仿宋_GB2312"/>
          <w:sz w:val="24"/>
          <w:szCs w:val="24"/>
        </w:rPr>
        <w:t>人天</w:t>
      </w:r>
    </w:p>
    <w:p>
      <w:pPr>
        <w:ind w:left="1155" w:leftChars="550" w:firstLine="480" w:firstLineChars="200"/>
        <w:rPr>
          <w:rFonts w:hint="eastAsia" w:ascii="仿宋_GB2312" w:eastAsia="仿宋_GB2312"/>
          <w:sz w:val="24"/>
          <w:szCs w:val="24"/>
        </w:rPr>
      </w:pPr>
      <w:r>
        <w:rPr>
          <w:rFonts w:hint="eastAsia" w:ascii="仿宋_GB2312" w:hAnsi="微软雅黑" w:eastAsia="仿宋_GB2312"/>
          <w:color w:val="auto"/>
          <w:sz w:val="24"/>
          <w:szCs w:val="24"/>
          <w:lang w:val="en-US" w:eastAsia="zh-CN"/>
        </w:rPr>
        <w:t>整合深航、昆明航原始数据，现深航、昆明航原始数据均不在集团规划掌握，为方便未来数据统一化，应采集全集团数据，并进行分析整合</w:t>
      </w:r>
      <w:r>
        <w:rPr>
          <w:rFonts w:hint="eastAsia" w:ascii="仿宋_GB2312" w:eastAsia="仿宋_GB2312"/>
          <w:sz w:val="24"/>
          <w:szCs w:val="24"/>
        </w:rPr>
        <w:t>——后台开发人员10人天，ETL开发人员5人天，前端开发人员5人天；</w:t>
      </w:r>
    </w:p>
    <w:p>
      <w:pPr>
        <w:keepNext w:val="0"/>
        <w:keepLines w:val="0"/>
        <w:widowControl/>
        <w:suppressLineNumbers w:val="0"/>
        <w:shd w:val="clear" w:fill="FFFFFF"/>
        <w:spacing w:before="0" w:beforeAutospacing="0" w:after="0" w:afterAutospacing="0" w:line="315" w:lineRule="atLeast"/>
        <w:ind w:left="0" w:right="0" w:firstLine="420"/>
        <w:jc w:val="both"/>
        <w:rPr>
          <w:rFonts w:ascii="Calibri" w:hAnsi="Calibri" w:cs="Calibri"/>
          <w:b w:val="0"/>
          <w:i w:val="0"/>
          <w:caps w:val="0"/>
          <w:color w:val="000000"/>
          <w:spacing w:val="0"/>
          <w:sz w:val="21"/>
          <w:szCs w:val="21"/>
        </w:rPr>
      </w:pPr>
      <w:r>
        <w:rPr>
          <w:rFonts w:ascii="仿宋_GB2312" w:hAnsi="Calibri" w:eastAsia="仿宋_GB2312" w:cs="仿宋_GB2312"/>
          <w:b w:val="0"/>
          <w:i w:val="0"/>
          <w:caps w:val="0"/>
          <w:color w:val="000000"/>
          <w:spacing w:val="0"/>
          <w:kern w:val="0"/>
          <w:sz w:val="24"/>
          <w:szCs w:val="24"/>
          <w:shd w:val="clear" w:fill="FFFFFF"/>
          <w:lang w:val="en-US" w:eastAsia="zh-CN" w:bidi="ar"/>
        </w:rPr>
        <w:t>（</w:t>
      </w:r>
      <w:r>
        <w:rPr>
          <w:rFonts w:hint="default" w:ascii="仿宋_GB2312" w:hAnsi="Calibri" w:eastAsia="仿宋_GB2312" w:cs="仿宋_GB2312"/>
          <w:b w:val="0"/>
          <w:i w:val="0"/>
          <w:caps w:val="0"/>
          <w:color w:val="000000"/>
          <w:spacing w:val="0"/>
          <w:kern w:val="0"/>
          <w:sz w:val="24"/>
          <w:szCs w:val="24"/>
          <w:shd w:val="clear" w:fill="FFFFFF"/>
          <w:lang w:val="en-US" w:eastAsia="zh-CN" w:bidi="ar"/>
        </w:rPr>
        <w:t>2） 机队统一视图及生产统计分析系统（月报表）——小计35人天</w:t>
      </w:r>
    </w:p>
    <w:p>
      <w:pPr>
        <w:keepNext w:val="0"/>
        <w:keepLines w:val="0"/>
        <w:widowControl/>
        <w:suppressLineNumbers w:val="0"/>
        <w:shd w:val="clear" w:fill="FFFFFF"/>
        <w:spacing w:before="0" w:beforeAutospacing="0" w:after="0" w:afterAutospacing="0" w:line="315" w:lineRule="atLeast"/>
        <w:ind w:left="479" w:leftChars="228" w:right="0" w:firstLine="240" w:firstLineChars="100"/>
        <w:jc w:val="both"/>
        <w:rPr>
          <w:rFonts w:hint="default" w:ascii="Calibri" w:hAnsi="Calibri" w:cs="Calibri"/>
          <w:b w:val="0"/>
          <w:i w:val="0"/>
          <w:caps w:val="0"/>
          <w:color w:val="000000"/>
          <w:spacing w:val="0"/>
          <w:sz w:val="21"/>
          <w:szCs w:val="21"/>
        </w:rPr>
      </w:pPr>
      <w:r>
        <w:rPr>
          <w:rFonts w:ascii="Wingdings" w:hAnsi="Wingdings" w:cs="Wingdings" w:eastAsiaTheme="minorEastAsia"/>
          <w:b w:val="0"/>
          <w:i w:val="0"/>
          <w:caps w:val="0"/>
          <w:color w:val="000000"/>
          <w:spacing w:val="0"/>
          <w:kern w:val="0"/>
          <w:sz w:val="24"/>
          <w:szCs w:val="24"/>
          <w:shd w:val="clear" w:fill="FFFFFF"/>
          <w:lang w:val="en-US" w:eastAsia="zh-CN" w:bidi="ar"/>
        </w:rPr>
        <w:t>Ø </w:t>
      </w:r>
      <w:r>
        <w:rPr>
          <w:rFonts w:hint="eastAsia" w:ascii="Wingdings" w:hAnsi="Wingdings" w:cs="Wingdings"/>
          <w:b w:val="0"/>
          <w:i w:val="0"/>
          <w:caps w:val="0"/>
          <w:color w:val="000000"/>
          <w:spacing w:val="0"/>
          <w:kern w:val="0"/>
          <w:sz w:val="24"/>
          <w:szCs w:val="24"/>
          <w:shd w:val="clear" w:fill="FFFFFF"/>
          <w:lang w:val="en-US" w:eastAsia="zh-CN" w:bidi="ar"/>
        </w:rPr>
        <w:t xml:space="preserve"> </w:t>
      </w:r>
      <w:r>
        <w:rPr>
          <w:rFonts w:hint="default" w:ascii="仿宋_GB2312" w:hAnsi="Calibri" w:eastAsia="仿宋_GB2312" w:cs="仿宋_GB2312"/>
          <w:b w:val="0"/>
          <w:i w:val="0"/>
          <w:caps w:val="0"/>
          <w:color w:val="000000"/>
          <w:spacing w:val="0"/>
          <w:kern w:val="0"/>
          <w:sz w:val="24"/>
          <w:szCs w:val="24"/>
          <w:shd w:val="clear" w:fill="FFFFFF"/>
          <w:lang w:val="en-US" w:eastAsia="zh-CN" w:bidi="ar"/>
        </w:rPr>
        <w:t>功能优化需求：10人天</w:t>
      </w:r>
    </w:p>
    <w:p>
      <w:pPr>
        <w:keepNext w:val="0"/>
        <w:keepLines w:val="0"/>
        <w:widowControl/>
        <w:suppressLineNumbers w:val="0"/>
        <w:shd w:val="clear" w:fill="FFFFFF"/>
        <w:spacing w:before="0" w:beforeAutospacing="0" w:after="0" w:afterAutospacing="0" w:line="315" w:lineRule="atLeast"/>
        <w:ind w:left="1197" w:leftChars="570" w:right="0" w:firstLine="480" w:firstLineChars="20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24"/>
          <w:szCs w:val="24"/>
          <w:shd w:val="clear" w:fill="FFFFFF"/>
          <w:lang w:val="en-US" w:eastAsia="zh-CN" w:bidi="ar"/>
        </w:rPr>
        <w:t>从数据质量及实时性等角度，对数据仓库运行相关数据进行升级维护——后台开发人员5</w:t>
      </w:r>
      <w:r>
        <w:rPr>
          <w:rFonts w:hint="eastAsia" w:ascii="仿宋_GB2312" w:hAnsi="Calibri" w:eastAsia="仿宋_GB2312" w:cs="仿宋_GB2312"/>
          <w:b w:val="0"/>
          <w:i w:val="0"/>
          <w:caps w:val="0"/>
          <w:color w:val="000000"/>
          <w:spacing w:val="0"/>
          <w:kern w:val="0"/>
          <w:sz w:val="24"/>
          <w:szCs w:val="24"/>
          <w:shd w:val="clear" w:fill="FFFFFF"/>
          <w:lang w:val="en-US" w:eastAsia="zh-CN" w:bidi="ar"/>
        </w:rPr>
        <w:t>人</w:t>
      </w:r>
      <w:r>
        <w:rPr>
          <w:rFonts w:hint="default" w:ascii="仿宋_GB2312" w:hAnsi="Calibri" w:eastAsia="仿宋_GB2312" w:cs="仿宋_GB2312"/>
          <w:b w:val="0"/>
          <w:i w:val="0"/>
          <w:caps w:val="0"/>
          <w:color w:val="000000"/>
          <w:spacing w:val="0"/>
          <w:kern w:val="0"/>
          <w:sz w:val="24"/>
          <w:szCs w:val="24"/>
          <w:shd w:val="clear" w:fill="FFFFFF"/>
          <w:lang w:val="en-US" w:eastAsia="zh-CN" w:bidi="ar"/>
        </w:rPr>
        <w:t>天，ETL开发人员5人天。</w:t>
      </w:r>
    </w:p>
    <w:p>
      <w:pPr>
        <w:keepNext w:val="0"/>
        <w:keepLines w:val="0"/>
        <w:widowControl/>
        <w:suppressLineNumbers w:val="0"/>
        <w:shd w:val="clear" w:fill="FFFFFF"/>
        <w:spacing w:before="0" w:beforeAutospacing="0" w:after="0" w:afterAutospacing="0" w:line="315" w:lineRule="atLeast"/>
        <w:ind w:left="479" w:leftChars="228" w:right="0" w:firstLine="240" w:firstLineChars="100"/>
        <w:jc w:val="both"/>
        <w:rPr>
          <w:rFonts w:hint="default" w:ascii="Calibri" w:hAnsi="Calibri" w:cs="Calibri"/>
          <w:b w:val="0"/>
          <w:i w:val="0"/>
          <w:caps w:val="0"/>
          <w:color w:val="000000"/>
          <w:spacing w:val="0"/>
          <w:sz w:val="21"/>
          <w:szCs w:val="21"/>
        </w:rPr>
      </w:pPr>
      <w:r>
        <w:rPr>
          <w:rFonts w:hint="default" w:ascii="Wingdings" w:hAnsi="Wingdings" w:cs="Wingdings" w:eastAsiaTheme="minorEastAsia"/>
          <w:b w:val="0"/>
          <w:i w:val="0"/>
          <w:caps w:val="0"/>
          <w:color w:val="000000"/>
          <w:spacing w:val="0"/>
          <w:kern w:val="0"/>
          <w:sz w:val="24"/>
          <w:szCs w:val="24"/>
          <w:shd w:val="clear" w:fill="FFFFFF"/>
          <w:lang w:val="en-US" w:eastAsia="zh-CN" w:bidi="ar"/>
        </w:rPr>
        <w:t>Ø </w:t>
      </w:r>
      <w:r>
        <w:rPr>
          <w:rFonts w:hint="eastAsia" w:ascii="Wingdings" w:hAnsi="Wingdings" w:cs="Wingdings"/>
          <w:b w:val="0"/>
          <w:i w:val="0"/>
          <w:caps w:val="0"/>
          <w:color w:val="000000"/>
          <w:spacing w:val="0"/>
          <w:kern w:val="0"/>
          <w:sz w:val="24"/>
          <w:szCs w:val="24"/>
          <w:shd w:val="clear" w:fill="FFFFFF"/>
          <w:lang w:val="en-US" w:eastAsia="zh-CN" w:bidi="ar"/>
        </w:rPr>
        <w:t xml:space="preserve"> </w:t>
      </w:r>
      <w:r>
        <w:rPr>
          <w:rFonts w:hint="default" w:ascii="仿宋_GB2312" w:hAnsi="Calibri" w:eastAsia="仿宋_GB2312" w:cs="仿宋_GB2312"/>
          <w:b w:val="0"/>
          <w:i w:val="0"/>
          <w:caps w:val="0"/>
          <w:color w:val="000000"/>
          <w:spacing w:val="0"/>
          <w:kern w:val="0"/>
          <w:sz w:val="24"/>
          <w:szCs w:val="24"/>
          <w:shd w:val="clear" w:fill="FFFFFF"/>
          <w:lang w:val="en-US" w:eastAsia="zh-CN" w:bidi="ar"/>
        </w:rPr>
        <w:t>新增功能需求：20人天</w:t>
      </w:r>
    </w:p>
    <w:p>
      <w:pPr>
        <w:keepNext w:val="0"/>
        <w:keepLines w:val="0"/>
        <w:widowControl/>
        <w:suppressLineNumbers w:val="0"/>
        <w:shd w:val="clear" w:fill="FFFFFF"/>
        <w:spacing w:before="0" w:beforeAutospacing="0" w:after="0" w:afterAutospacing="0" w:line="315" w:lineRule="atLeast"/>
        <w:ind w:left="1197" w:leftChars="570" w:right="0" w:firstLine="480" w:firstLineChars="20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24"/>
          <w:szCs w:val="24"/>
          <w:shd w:val="clear" w:fill="FFFFFF"/>
          <w:lang w:val="en-US" w:eastAsia="zh-CN" w:bidi="ar"/>
        </w:rPr>
        <w:t>从运控相关系统获取数据，用于支持新模式下的飞行高度与燃油分析——ETL开发人员13人天，后台开发人员2人天，报表开发人员3人天，前端开发人员2人天。</w:t>
      </w:r>
    </w:p>
    <w:p>
      <w:pPr>
        <w:keepNext w:val="0"/>
        <w:keepLines w:val="0"/>
        <w:widowControl/>
        <w:suppressLineNumbers w:val="0"/>
        <w:shd w:val="clear" w:fill="FFFFFF"/>
        <w:spacing w:before="0" w:beforeAutospacing="0" w:after="0" w:afterAutospacing="0" w:line="315" w:lineRule="atLeast"/>
        <w:ind w:left="479" w:leftChars="228" w:right="0" w:firstLine="240" w:firstLineChars="100"/>
        <w:jc w:val="both"/>
        <w:rPr>
          <w:rFonts w:hint="default" w:ascii="Calibri" w:hAnsi="Calibri" w:cs="Calibri"/>
          <w:b w:val="0"/>
          <w:i w:val="0"/>
          <w:caps w:val="0"/>
          <w:color w:val="000000"/>
          <w:spacing w:val="0"/>
          <w:sz w:val="21"/>
          <w:szCs w:val="21"/>
        </w:rPr>
      </w:pPr>
      <w:r>
        <w:rPr>
          <w:rFonts w:hint="default" w:ascii="Wingdings" w:hAnsi="Wingdings" w:cs="Wingdings" w:eastAsiaTheme="minorEastAsia"/>
          <w:b w:val="0"/>
          <w:i w:val="0"/>
          <w:caps w:val="0"/>
          <w:color w:val="000000"/>
          <w:spacing w:val="0"/>
          <w:kern w:val="0"/>
          <w:sz w:val="24"/>
          <w:szCs w:val="24"/>
          <w:shd w:val="clear" w:fill="FFFFFF"/>
          <w:lang w:val="en-US" w:eastAsia="zh-CN" w:bidi="ar"/>
        </w:rPr>
        <w:t>Ø </w:t>
      </w:r>
      <w:r>
        <w:rPr>
          <w:rFonts w:hint="eastAsia" w:ascii="Wingdings" w:hAnsi="Wingdings" w:cs="Wingdings"/>
          <w:b w:val="0"/>
          <w:i w:val="0"/>
          <w:caps w:val="0"/>
          <w:color w:val="000000"/>
          <w:spacing w:val="0"/>
          <w:kern w:val="0"/>
          <w:sz w:val="24"/>
          <w:szCs w:val="24"/>
          <w:shd w:val="clear" w:fill="FFFFFF"/>
          <w:lang w:val="en-US" w:eastAsia="zh-CN" w:bidi="ar"/>
        </w:rPr>
        <w:t xml:space="preserve"> </w:t>
      </w:r>
      <w:r>
        <w:rPr>
          <w:rFonts w:hint="default" w:ascii="仿宋_GB2312" w:hAnsi="Calibri" w:eastAsia="仿宋_GB2312" w:cs="仿宋_GB2312"/>
          <w:b w:val="0"/>
          <w:i w:val="0"/>
          <w:caps w:val="0"/>
          <w:color w:val="000000"/>
          <w:spacing w:val="0"/>
          <w:kern w:val="0"/>
          <w:sz w:val="24"/>
          <w:szCs w:val="24"/>
          <w:shd w:val="clear" w:fill="FFFFFF"/>
          <w:lang w:val="en-US" w:eastAsia="zh-CN" w:bidi="ar"/>
        </w:rPr>
        <w:t>报表优化需求：5人天</w:t>
      </w:r>
    </w:p>
    <w:p>
      <w:pPr>
        <w:keepNext w:val="0"/>
        <w:keepLines w:val="0"/>
        <w:widowControl/>
        <w:suppressLineNumbers w:val="0"/>
        <w:shd w:val="clear" w:fill="FFFFFF"/>
        <w:spacing w:before="0" w:beforeAutospacing="0" w:after="0" w:afterAutospacing="0" w:line="315" w:lineRule="atLeast"/>
        <w:ind w:left="1197" w:leftChars="570" w:right="0" w:firstLine="480" w:firstLineChars="20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24"/>
          <w:szCs w:val="24"/>
          <w:shd w:val="clear" w:fill="FFFFFF"/>
          <w:lang w:val="en-US" w:eastAsia="zh-CN" w:bidi="ar"/>
        </w:rPr>
        <w:t>为满足业务分析需求，当上游数据发生变化时，对数据和系统功能进行调整——报表开发人员5人天</w:t>
      </w:r>
      <w:r>
        <w:rPr>
          <w:rFonts w:hint="eastAsia" w:ascii="仿宋_GB2312" w:hAnsi="Calibri" w:eastAsia="仿宋_GB2312" w:cs="仿宋_GB2312"/>
          <w:b w:val="0"/>
          <w:i w:val="0"/>
          <w:caps w:val="0"/>
          <w:color w:val="000000"/>
          <w:spacing w:val="0"/>
          <w:kern w:val="0"/>
          <w:sz w:val="24"/>
          <w:szCs w:val="24"/>
          <w:shd w:val="clear" w:fill="FFFFFF"/>
          <w:lang w:val="en-US" w:eastAsia="zh-CN" w:bidi="ar"/>
        </w:rPr>
        <w:t>。</w:t>
      </w:r>
    </w:p>
    <w:p>
      <w:pPr>
        <w:rPr>
          <w:rFonts w:hint="eastAsia" w:ascii="仿宋_GB2312" w:hAnsi="Times New Roman" w:eastAsia="仿宋_GB2312" w:cs="Times New Roman"/>
          <w:sz w:val="24"/>
          <w:szCs w:val="24"/>
          <w:lang w:eastAsia="zh-CN"/>
        </w:rPr>
      </w:pPr>
    </w:p>
    <w:tbl>
      <w:tblPr>
        <w:tblStyle w:val="9"/>
        <w:tblpPr w:leftFromText="180" w:rightFromText="180" w:vertAnchor="text" w:horzAnchor="margin" w:tblpXSpec="center" w:tblpY="51"/>
        <w:tblW w:w="82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6"/>
        <w:gridCol w:w="1952"/>
        <w:gridCol w:w="2093"/>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2156" w:type="dxa"/>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服务内容</w:t>
            </w:r>
          </w:p>
        </w:tc>
        <w:tc>
          <w:tcPr>
            <w:tcW w:w="1952" w:type="dxa"/>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人员类型</w:t>
            </w:r>
          </w:p>
        </w:tc>
        <w:tc>
          <w:tcPr>
            <w:tcW w:w="2093" w:type="dxa"/>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2020年</w:t>
            </w:r>
            <w:r>
              <w:rPr>
                <w:rFonts w:hint="eastAsia" w:ascii="仿宋_GB2312" w:hAnsi="Times New Roman" w:eastAsia="仿宋_GB2312" w:cs="Times New Roman"/>
                <w:sz w:val="24"/>
                <w:szCs w:val="24"/>
              </w:rPr>
              <w:t>预计数量</w:t>
            </w:r>
          </w:p>
        </w:tc>
        <w:tc>
          <w:tcPr>
            <w:tcW w:w="2036" w:type="dxa"/>
          </w:tcPr>
          <w:p>
            <w:pPr>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2021年预计数量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2156" w:type="dxa"/>
            <w:vAlign w:val="center"/>
          </w:tcPr>
          <w:p>
            <w:pPr>
              <w:widowControl/>
              <w:jc w:val="center"/>
              <w:rPr>
                <w:rFonts w:hint="eastAsia" w:ascii="仿宋_GB2312" w:hAnsi="Times New Roman" w:eastAsia="仿宋_GB2312" w:cs="Times New Roman"/>
                <w:sz w:val="24"/>
                <w:szCs w:val="24"/>
              </w:rPr>
            </w:pPr>
            <w:r>
              <w:rPr>
                <w:rFonts w:hint="eastAsia" w:ascii="仿宋_GB2312" w:hAnsi="仿宋" w:eastAsia="仿宋_GB2312" w:cs="宋体"/>
                <w:color w:val="000000"/>
                <w:kern w:val="0"/>
                <w:sz w:val="24"/>
                <w:szCs w:val="24"/>
              </w:rPr>
              <w:t>生产数据分析平台</w:t>
            </w:r>
          </w:p>
        </w:tc>
        <w:tc>
          <w:tcPr>
            <w:tcW w:w="1952" w:type="dxa"/>
          </w:tcPr>
          <w:p>
            <w:pPr>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eastAsia="zh-CN"/>
              </w:rPr>
              <w:t>后台开发人员、前端开发人员、报表开发人员、</w:t>
            </w:r>
            <w:r>
              <w:rPr>
                <w:rFonts w:hint="eastAsia" w:ascii="仿宋_GB2312" w:hAnsi="Times New Roman" w:eastAsia="仿宋_GB2312" w:cs="Times New Roman"/>
                <w:sz w:val="24"/>
                <w:szCs w:val="24"/>
                <w:lang w:val="en-US" w:eastAsia="zh-CN"/>
              </w:rPr>
              <w:t>ETL开发人员</w:t>
            </w:r>
          </w:p>
        </w:tc>
        <w:tc>
          <w:tcPr>
            <w:tcW w:w="2093" w:type="dxa"/>
          </w:tcPr>
          <w:p>
            <w:pPr>
              <w:jc w:val="center"/>
              <w:rPr>
                <w:rFonts w:hint="eastAsia" w:ascii="仿宋_GB2312" w:hAnsi="Times New Roman" w:eastAsia="仿宋_GB2312" w:cs="Times New Roman"/>
                <w:sz w:val="24"/>
                <w:szCs w:val="24"/>
                <w:lang w:val="en-US" w:eastAsia="zh-CN"/>
              </w:rPr>
            </w:pPr>
          </w:p>
          <w:p>
            <w:pPr>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2036" w:type="dxa"/>
          </w:tcPr>
          <w:p>
            <w:pPr>
              <w:jc w:val="center"/>
              <w:rPr>
                <w:rFonts w:hint="eastAsia" w:ascii="仿宋_GB2312" w:hAnsi="Times New Roman" w:eastAsia="仿宋_GB2312" w:cs="Times New Roman"/>
                <w:sz w:val="24"/>
                <w:szCs w:val="24"/>
                <w:lang w:val="en-US" w:eastAsia="zh-CN"/>
              </w:rPr>
            </w:pPr>
          </w:p>
          <w:p>
            <w:pPr>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2156" w:type="dxa"/>
            <w:vAlign w:val="center"/>
          </w:tcPr>
          <w:p>
            <w:pPr>
              <w:widowControl/>
              <w:jc w:val="center"/>
              <w:rPr>
                <w:rFonts w:hint="eastAsia" w:ascii="仿宋_GB2312" w:hAnsi="Times New Roman" w:eastAsia="仿宋_GB2312" w:cs="Times New Roman"/>
                <w:sz w:val="24"/>
                <w:szCs w:val="24"/>
              </w:rPr>
            </w:pPr>
            <w:r>
              <w:rPr>
                <w:rFonts w:hint="eastAsia" w:ascii="仿宋_GB2312" w:hAnsi="仿宋" w:eastAsia="仿宋_GB2312" w:cs="宋体"/>
                <w:color w:val="000000"/>
                <w:kern w:val="0"/>
                <w:sz w:val="24"/>
                <w:szCs w:val="24"/>
                <w:lang w:eastAsia="zh-CN"/>
              </w:rPr>
              <w:t>机队统一视图及</w:t>
            </w:r>
            <w:r>
              <w:rPr>
                <w:rFonts w:hint="eastAsia" w:ascii="仿宋_GB2312" w:hAnsi="仿宋" w:eastAsia="仿宋_GB2312" w:cs="宋体"/>
                <w:color w:val="000000"/>
                <w:kern w:val="0"/>
                <w:sz w:val="24"/>
                <w:szCs w:val="24"/>
              </w:rPr>
              <w:t>生产统计分析系统（月报表）</w:t>
            </w:r>
          </w:p>
        </w:tc>
        <w:tc>
          <w:tcPr>
            <w:tcW w:w="1952" w:type="dxa"/>
          </w:tcPr>
          <w:p>
            <w:pPr>
              <w:jc w:val="both"/>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后台开发人员、前端开发人员、报表开发人员、</w:t>
            </w:r>
            <w:r>
              <w:rPr>
                <w:rFonts w:hint="eastAsia" w:ascii="仿宋_GB2312" w:hAnsi="Times New Roman" w:eastAsia="仿宋_GB2312" w:cs="Times New Roman"/>
                <w:sz w:val="24"/>
                <w:szCs w:val="24"/>
                <w:lang w:val="en-US" w:eastAsia="zh-CN"/>
              </w:rPr>
              <w:t>ETL开发人员</w:t>
            </w:r>
          </w:p>
        </w:tc>
        <w:tc>
          <w:tcPr>
            <w:tcW w:w="2093" w:type="dxa"/>
          </w:tcPr>
          <w:p>
            <w:pPr>
              <w:jc w:val="center"/>
              <w:rPr>
                <w:rFonts w:hint="eastAsia" w:ascii="仿宋_GB2312" w:hAnsi="Times New Roman" w:eastAsia="仿宋_GB2312" w:cs="Times New Roman"/>
                <w:sz w:val="24"/>
                <w:szCs w:val="24"/>
                <w:lang w:val="en-US" w:eastAsia="zh-CN"/>
              </w:rPr>
            </w:pPr>
          </w:p>
          <w:p>
            <w:pPr>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35</w:t>
            </w:r>
          </w:p>
        </w:tc>
        <w:tc>
          <w:tcPr>
            <w:tcW w:w="2036" w:type="dxa"/>
          </w:tcPr>
          <w:p>
            <w:pPr>
              <w:jc w:val="center"/>
              <w:rPr>
                <w:rFonts w:hint="eastAsia" w:ascii="仿宋_GB2312" w:hAnsi="Times New Roman" w:eastAsia="仿宋_GB2312" w:cs="Times New Roman"/>
                <w:sz w:val="24"/>
                <w:szCs w:val="24"/>
                <w:lang w:val="en-US" w:eastAsia="zh-CN"/>
              </w:rPr>
            </w:pPr>
          </w:p>
          <w:p>
            <w:pPr>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35</w:t>
            </w:r>
          </w:p>
        </w:tc>
      </w:tr>
    </w:tbl>
    <w:p>
      <w:pPr>
        <w:pStyle w:val="12"/>
        <w:numPr>
          <w:ilvl w:val="0"/>
          <w:numId w:val="0"/>
        </w:numPr>
        <w:ind w:leftChars="0"/>
        <w:outlineLvl w:val="2"/>
        <w:rPr>
          <w:rFonts w:hint="eastAsia" w:ascii="仿宋_GB2312" w:hAnsi="Times New Roman" w:eastAsia="仿宋_GB2312" w:cs="Times New Roman"/>
          <w:sz w:val="24"/>
          <w:szCs w:val="24"/>
          <w:lang w:val="en-US" w:eastAsia="zh-CN"/>
        </w:rPr>
      </w:pPr>
    </w:p>
    <w:p>
      <w:pPr>
        <w:pStyle w:val="12"/>
        <w:numPr>
          <w:ilvl w:val="0"/>
          <w:numId w:val="0"/>
        </w:numPr>
        <w:ind w:leftChars="0" w:firstLine="420" w:firstLineChars="0"/>
        <w:outlineLvl w:val="2"/>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表格中人天服务内容按照实际使用人天季度结算。</w:t>
      </w:r>
    </w:p>
    <w:p>
      <w:pPr>
        <w:pStyle w:val="12"/>
        <w:numPr>
          <w:ilvl w:val="0"/>
          <w:numId w:val="0"/>
        </w:numPr>
        <w:ind w:leftChars="0"/>
        <w:outlineLvl w:val="2"/>
        <w:rPr>
          <w:rFonts w:hint="eastAsia" w:ascii="仿宋_GB2312" w:hAnsi="Times New Roman" w:eastAsia="仿宋_GB2312" w:cs="Times New Roman"/>
          <w:sz w:val="24"/>
          <w:szCs w:val="24"/>
          <w:lang w:val="en-US" w:eastAsia="zh-CN"/>
        </w:rPr>
      </w:pPr>
    </w:p>
    <w:p>
      <w:pPr>
        <w:pStyle w:val="12"/>
        <w:numPr>
          <w:ilvl w:val="0"/>
          <w:numId w:val="0"/>
        </w:numPr>
        <w:ind w:leftChars="0"/>
        <w:outlineLvl w:val="2"/>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3.4.2</w:t>
      </w:r>
      <w:r>
        <w:rPr>
          <w:rFonts w:hint="eastAsia" w:ascii="仿宋_GB2312" w:hAnsi="Times New Roman" w:eastAsia="仿宋_GB2312" w:cs="Times New Roman"/>
          <w:sz w:val="24"/>
          <w:szCs w:val="24"/>
        </w:rPr>
        <w:t>工作要求</w:t>
      </w:r>
    </w:p>
    <w:p>
      <w:pPr>
        <w:pStyle w:val="12"/>
        <w:numPr>
          <w:ilvl w:val="0"/>
          <w:numId w:val="0"/>
        </w:numPr>
        <w:ind w:leftChars="0" w:firstLine="480" w:firstLineChars="200"/>
        <w:outlineLvl w:val="2"/>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国航要求指派专业团队、专门的技术工程师和客户支持经理，快速高效地解决问题。每个季度项目负责人至少会对各系统进行一次技术评估，让团队能在潜在问题发生前解决它们。技术顾问在现场办公，与国航业务和技术资源协作，为来年更好的合作制定计划。</w:t>
      </w:r>
    </w:p>
    <w:p>
      <w:pPr>
        <w:pStyle w:val="2"/>
        <w:numPr>
          <w:ilvl w:val="0"/>
          <w:numId w:val="0"/>
        </w:numPr>
        <w:ind w:leftChars="0"/>
        <w:rPr>
          <w:rFonts w:ascii="仿宋_GB2312" w:eastAsia="仿宋_GB2312"/>
          <w:sz w:val="24"/>
          <w:szCs w:val="24"/>
          <w:highlight w:val="none"/>
        </w:rPr>
      </w:pPr>
      <w:r>
        <w:rPr>
          <w:rFonts w:hint="eastAsia" w:ascii="仿宋_GB2312" w:eastAsia="仿宋_GB2312"/>
          <w:sz w:val="24"/>
          <w:szCs w:val="24"/>
          <w:highlight w:val="none"/>
          <w:lang w:val="en-US" w:eastAsia="zh-CN"/>
        </w:rPr>
        <w:t xml:space="preserve">4. </w:t>
      </w:r>
      <w:r>
        <w:rPr>
          <w:rFonts w:hint="eastAsia" w:ascii="仿宋_GB2312" w:eastAsia="仿宋_GB2312"/>
          <w:sz w:val="24"/>
          <w:szCs w:val="24"/>
          <w:highlight w:val="none"/>
        </w:rPr>
        <w:t>SLA服务等级要求</w:t>
      </w:r>
    </w:p>
    <w:p>
      <w:pPr>
        <w:pStyle w:val="3"/>
        <w:numPr>
          <w:ilvl w:val="0"/>
          <w:numId w:val="0"/>
        </w:numPr>
        <w:ind w:leftChars="0"/>
        <w:rPr>
          <w:rFonts w:ascii="仿宋_GB2312" w:hAnsi="Times New Roman" w:eastAsia="仿宋_GB2312"/>
          <w:sz w:val="24"/>
          <w:szCs w:val="24"/>
        </w:rPr>
      </w:pPr>
      <w:r>
        <w:rPr>
          <w:rFonts w:hint="eastAsia" w:ascii="仿宋_GB2312" w:hAnsi="Times New Roman" w:eastAsia="仿宋_GB2312"/>
          <w:sz w:val="24"/>
          <w:szCs w:val="24"/>
          <w:lang w:val="en-US" w:eastAsia="zh-CN"/>
        </w:rPr>
        <w:t xml:space="preserve">4.1. </w:t>
      </w:r>
      <w:r>
        <w:rPr>
          <w:rFonts w:hint="eastAsia" w:ascii="仿宋_GB2312" w:hAnsi="Times New Roman" w:eastAsia="仿宋_GB2312"/>
          <w:sz w:val="24"/>
          <w:szCs w:val="24"/>
        </w:rPr>
        <w:t>指标要求</w:t>
      </w:r>
    </w:p>
    <w:tbl>
      <w:tblPr>
        <w:tblStyle w:val="9"/>
        <w:tblW w:w="7938"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7"/>
        <w:gridCol w:w="1701"/>
        <w:gridCol w:w="2354"/>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417"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指标分类</w:t>
            </w:r>
          </w:p>
        </w:tc>
        <w:tc>
          <w:tcPr>
            <w:tcW w:w="1701"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指标名称</w:t>
            </w:r>
          </w:p>
        </w:tc>
        <w:tc>
          <w:tcPr>
            <w:tcW w:w="2354"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指标定义</w:t>
            </w:r>
          </w:p>
        </w:tc>
        <w:tc>
          <w:tcPr>
            <w:tcW w:w="2466" w:type="dxa"/>
            <w:shd w:val="clear" w:color="auto" w:fill="auto"/>
          </w:tcPr>
          <w:p>
            <w:pPr>
              <w:pStyle w:val="12"/>
              <w:ind w:firstLine="0" w:firstLineChars="0"/>
              <w:rPr>
                <w:rFonts w:ascii="仿宋" w:hAnsi="仿宋" w:eastAsia="仿宋"/>
                <w:sz w:val="24"/>
                <w:szCs w:val="24"/>
              </w:rPr>
            </w:pPr>
            <w:r>
              <w:rPr>
                <w:rFonts w:hint="eastAsia" w:ascii="仿宋" w:hAnsi="仿宋" w:eastAsia="仿宋"/>
                <w:sz w:val="24"/>
                <w:szCs w:val="24"/>
              </w:rPr>
              <w:t>系统维护要求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417" w:type="dxa"/>
            <w:vMerge w:val="restart"/>
            <w:shd w:val="clear" w:color="auto" w:fill="auto"/>
          </w:tcPr>
          <w:p>
            <w:pPr>
              <w:pStyle w:val="12"/>
              <w:ind w:firstLine="0" w:firstLineChars="0"/>
              <w:rPr>
                <w:rFonts w:ascii="仿宋" w:hAnsi="仿宋" w:eastAsia="仿宋"/>
                <w:sz w:val="24"/>
                <w:szCs w:val="24"/>
              </w:rPr>
            </w:pPr>
            <w:r>
              <w:rPr>
                <w:rFonts w:ascii="仿宋" w:hAnsi="仿宋" w:eastAsia="仿宋"/>
                <w:sz w:val="24"/>
                <w:szCs w:val="24"/>
              </w:rPr>
              <w:t>可靠性</w:t>
            </w:r>
          </w:p>
          <w:p>
            <w:pPr>
              <w:pStyle w:val="12"/>
              <w:ind w:firstLine="0" w:firstLineChars="0"/>
              <w:rPr>
                <w:rFonts w:ascii="仿宋" w:hAnsi="仿宋" w:eastAsia="仿宋"/>
                <w:sz w:val="24"/>
                <w:szCs w:val="24"/>
              </w:rPr>
            </w:pPr>
          </w:p>
        </w:tc>
        <w:tc>
          <w:tcPr>
            <w:tcW w:w="1701"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 xml:space="preserve">7*24小时 </w:t>
            </w:r>
          </w:p>
        </w:tc>
        <w:tc>
          <w:tcPr>
            <w:tcW w:w="2354"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系统能够7×24小时连续不间断稳定工作</w:t>
            </w:r>
          </w:p>
        </w:tc>
        <w:tc>
          <w:tcPr>
            <w:tcW w:w="2466"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 xml:space="preserve">7*24小时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417" w:type="dxa"/>
            <w:vMerge w:val="continue"/>
            <w:shd w:val="clear" w:color="auto" w:fill="auto"/>
          </w:tcPr>
          <w:p>
            <w:pPr>
              <w:pStyle w:val="12"/>
              <w:ind w:firstLine="0" w:firstLineChars="0"/>
              <w:rPr>
                <w:rFonts w:ascii="仿宋" w:hAnsi="仿宋" w:eastAsia="仿宋"/>
                <w:sz w:val="24"/>
                <w:szCs w:val="24"/>
              </w:rPr>
            </w:pPr>
          </w:p>
        </w:tc>
        <w:tc>
          <w:tcPr>
            <w:tcW w:w="1701" w:type="dxa"/>
            <w:shd w:val="clear" w:color="auto" w:fill="auto"/>
          </w:tcPr>
          <w:p>
            <w:pPr>
              <w:pStyle w:val="12"/>
              <w:ind w:firstLine="0" w:firstLineChars="0"/>
              <w:rPr>
                <w:rFonts w:ascii="仿宋" w:hAnsi="仿宋" w:eastAsia="仿宋"/>
                <w:sz w:val="24"/>
                <w:szCs w:val="24"/>
              </w:rPr>
            </w:pPr>
            <w:r>
              <w:rPr>
                <w:rFonts w:hint="eastAsia" w:ascii="仿宋" w:hAnsi="仿宋" w:eastAsia="仿宋"/>
                <w:sz w:val="24"/>
                <w:szCs w:val="24"/>
              </w:rPr>
              <w:t>系统平均无故障运行时间</w:t>
            </w:r>
            <w:r>
              <w:rPr>
                <w:rFonts w:ascii="仿宋" w:hAnsi="仿宋" w:eastAsia="仿宋"/>
                <w:sz w:val="24"/>
                <w:szCs w:val="24"/>
              </w:rPr>
              <w:t>MTBF</w:t>
            </w:r>
          </w:p>
        </w:tc>
        <w:tc>
          <w:tcPr>
            <w:tcW w:w="2354" w:type="dxa"/>
            <w:shd w:val="clear" w:color="auto" w:fill="auto"/>
          </w:tcPr>
          <w:p>
            <w:pPr>
              <w:pStyle w:val="12"/>
              <w:ind w:firstLine="0" w:firstLineChars="0"/>
              <w:rPr>
                <w:rFonts w:ascii="仿宋" w:hAnsi="仿宋" w:eastAsia="仿宋"/>
                <w:sz w:val="24"/>
                <w:szCs w:val="24"/>
              </w:rPr>
            </w:pPr>
            <w:r>
              <w:rPr>
                <w:rFonts w:hint="eastAsia" w:ascii="仿宋" w:hAnsi="仿宋" w:eastAsia="仿宋"/>
                <w:sz w:val="24"/>
                <w:szCs w:val="24"/>
              </w:rPr>
              <w:t>总运行时间</w:t>
            </w:r>
            <w:r>
              <w:rPr>
                <w:rFonts w:ascii="仿宋" w:hAnsi="仿宋" w:eastAsia="仿宋"/>
                <w:sz w:val="24"/>
                <w:szCs w:val="24"/>
              </w:rPr>
              <w:t>/</w:t>
            </w:r>
            <w:r>
              <w:rPr>
                <w:rFonts w:hint="eastAsia" w:ascii="仿宋" w:hAnsi="仿宋" w:eastAsia="仿宋"/>
                <w:sz w:val="24"/>
                <w:szCs w:val="24"/>
              </w:rPr>
              <w:t>故障次数</w:t>
            </w:r>
          </w:p>
        </w:tc>
        <w:tc>
          <w:tcPr>
            <w:tcW w:w="2466"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排除人为误操作因素，由应用系统自身原因导致的系统错误故障</w:t>
            </w:r>
            <w:r>
              <w:rPr>
                <w:rFonts w:hint="eastAsia" w:ascii="仿宋" w:hAnsi="仿宋" w:eastAsia="仿宋"/>
                <w:sz w:val="24"/>
                <w:szCs w:val="24"/>
              </w:rPr>
              <w:t>，</w:t>
            </w:r>
            <w:r>
              <w:rPr>
                <w:rFonts w:ascii="仿宋" w:hAnsi="仿宋" w:eastAsia="仿宋"/>
                <w:sz w:val="24"/>
                <w:szCs w:val="24"/>
              </w:rPr>
              <w:t>系统平均无故障时间（MTBF）应大于100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417" w:type="dxa"/>
            <w:vMerge w:val="continue"/>
            <w:shd w:val="clear" w:color="auto" w:fill="auto"/>
          </w:tcPr>
          <w:p>
            <w:pPr>
              <w:pStyle w:val="12"/>
              <w:ind w:firstLine="0" w:firstLineChars="0"/>
              <w:rPr>
                <w:rFonts w:ascii="仿宋" w:hAnsi="仿宋" w:eastAsia="仿宋"/>
                <w:sz w:val="24"/>
                <w:szCs w:val="24"/>
              </w:rPr>
            </w:pPr>
          </w:p>
        </w:tc>
        <w:tc>
          <w:tcPr>
            <w:tcW w:w="1701"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可靠率</w:t>
            </w:r>
          </w:p>
        </w:tc>
        <w:tc>
          <w:tcPr>
            <w:tcW w:w="2354"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（年总运行时间-年总故障时间）/年总运行时间</w:t>
            </w:r>
          </w:p>
        </w:tc>
        <w:tc>
          <w:tcPr>
            <w:tcW w:w="2466"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9" w:hRule="atLeast"/>
        </w:trPr>
        <w:tc>
          <w:tcPr>
            <w:tcW w:w="1417"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可用性</w:t>
            </w:r>
          </w:p>
          <w:p>
            <w:pPr>
              <w:pStyle w:val="12"/>
              <w:ind w:firstLine="0" w:firstLineChars="0"/>
              <w:rPr>
                <w:rFonts w:ascii="仿宋" w:hAnsi="仿宋" w:eastAsia="仿宋"/>
                <w:sz w:val="24"/>
                <w:szCs w:val="24"/>
              </w:rPr>
            </w:pPr>
          </w:p>
        </w:tc>
        <w:tc>
          <w:tcPr>
            <w:tcW w:w="1701"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可用率</w:t>
            </w:r>
          </w:p>
        </w:tc>
        <w:tc>
          <w:tcPr>
            <w:tcW w:w="2354"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（年总运行时间-年业务中断时间）/年总运行时间</w:t>
            </w:r>
          </w:p>
        </w:tc>
        <w:tc>
          <w:tcPr>
            <w:tcW w:w="2466"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1417" w:type="dxa"/>
            <w:vMerge w:val="restart"/>
            <w:shd w:val="clear" w:color="auto" w:fill="auto"/>
          </w:tcPr>
          <w:p>
            <w:pPr>
              <w:pStyle w:val="12"/>
              <w:ind w:firstLine="0" w:firstLineChars="0"/>
              <w:rPr>
                <w:rFonts w:ascii="仿宋" w:hAnsi="仿宋" w:eastAsia="仿宋"/>
                <w:sz w:val="24"/>
                <w:szCs w:val="24"/>
              </w:rPr>
            </w:pPr>
            <w:r>
              <w:rPr>
                <w:rFonts w:ascii="仿宋" w:hAnsi="仿宋" w:eastAsia="仿宋"/>
                <w:sz w:val="24"/>
                <w:szCs w:val="24"/>
              </w:rPr>
              <w:t>可维修性</w:t>
            </w:r>
          </w:p>
          <w:p>
            <w:pPr>
              <w:pStyle w:val="12"/>
              <w:ind w:firstLine="0" w:firstLineChars="0"/>
              <w:rPr>
                <w:rFonts w:ascii="仿宋" w:hAnsi="仿宋" w:eastAsia="仿宋"/>
                <w:sz w:val="24"/>
                <w:szCs w:val="24"/>
              </w:rPr>
            </w:pPr>
          </w:p>
        </w:tc>
        <w:tc>
          <w:tcPr>
            <w:tcW w:w="1701"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平均修复时间MTRF</w:t>
            </w:r>
          </w:p>
        </w:tc>
        <w:tc>
          <w:tcPr>
            <w:tcW w:w="2354"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出现故障的平均解决时间</w:t>
            </w:r>
          </w:p>
        </w:tc>
        <w:tc>
          <w:tcPr>
            <w:tcW w:w="2466" w:type="dxa"/>
            <w:shd w:val="clear" w:color="auto" w:fill="auto"/>
          </w:tcPr>
          <w:p>
            <w:pPr>
              <w:pStyle w:val="12"/>
              <w:ind w:firstLine="0" w:firstLineChars="0"/>
              <w:rPr>
                <w:rFonts w:ascii="仿宋" w:hAnsi="仿宋" w:eastAsia="仿宋"/>
                <w:sz w:val="24"/>
                <w:szCs w:val="24"/>
              </w:rPr>
            </w:pPr>
            <w:r>
              <w:rPr>
                <w:rFonts w:hint="eastAsia" w:ascii="仿宋" w:hAnsi="仿宋" w:eastAsia="仿宋"/>
                <w:sz w:val="24"/>
                <w:szCs w:val="24"/>
              </w:rPr>
              <w:t>1小时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1417" w:type="dxa"/>
            <w:vMerge w:val="continue"/>
            <w:shd w:val="clear" w:color="auto" w:fill="auto"/>
          </w:tcPr>
          <w:p>
            <w:pPr>
              <w:pStyle w:val="12"/>
              <w:ind w:firstLine="0" w:firstLineChars="0"/>
              <w:rPr>
                <w:rFonts w:ascii="仿宋" w:hAnsi="仿宋" w:eastAsia="仿宋"/>
                <w:sz w:val="24"/>
                <w:szCs w:val="24"/>
              </w:rPr>
            </w:pPr>
          </w:p>
        </w:tc>
        <w:tc>
          <w:tcPr>
            <w:tcW w:w="1701"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最大恢复业务时间</w:t>
            </w:r>
          </w:p>
        </w:tc>
        <w:tc>
          <w:tcPr>
            <w:tcW w:w="2354" w:type="dxa"/>
            <w:shd w:val="clear" w:color="auto" w:fill="auto"/>
          </w:tcPr>
          <w:p>
            <w:pPr>
              <w:pStyle w:val="12"/>
              <w:ind w:firstLine="0" w:firstLineChars="0"/>
              <w:rPr>
                <w:rFonts w:ascii="仿宋" w:hAnsi="仿宋" w:eastAsia="仿宋"/>
                <w:sz w:val="24"/>
                <w:szCs w:val="24"/>
              </w:rPr>
            </w:pPr>
            <w:r>
              <w:rPr>
                <w:rFonts w:ascii="仿宋" w:hAnsi="仿宋" w:eastAsia="仿宋"/>
                <w:sz w:val="24"/>
                <w:szCs w:val="24"/>
              </w:rPr>
              <w:t>最大单次业务</w:t>
            </w:r>
          </w:p>
          <w:p>
            <w:pPr>
              <w:pStyle w:val="12"/>
              <w:ind w:firstLine="0" w:firstLineChars="0"/>
              <w:rPr>
                <w:rFonts w:ascii="仿宋" w:hAnsi="仿宋" w:eastAsia="仿宋"/>
                <w:sz w:val="24"/>
                <w:szCs w:val="24"/>
              </w:rPr>
            </w:pPr>
            <w:r>
              <w:rPr>
                <w:rFonts w:ascii="仿宋" w:hAnsi="仿宋" w:eastAsia="仿宋"/>
                <w:sz w:val="24"/>
                <w:szCs w:val="24"/>
              </w:rPr>
              <w:t>中断时间</w:t>
            </w:r>
          </w:p>
        </w:tc>
        <w:tc>
          <w:tcPr>
            <w:tcW w:w="2466" w:type="dxa"/>
            <w:shd w:val="clear" w:color="auto" w:fill="auto"/>
          </w:tcPr>
          <w:p>
            <w:pPr>
              <w:pStyle w:val="12"/>
              <w:ind w:firstLine="0" w:firstLineChars="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小时</w:t>
            </w:r>
          </w:p>
        </w:tc>
      </w:tr>
    </w:tbl>
    <w:p/>
    <w:p>
      <w:pPr>
        <w:pStyle w:val="3"/>
        <w:numPr>
          <w:ilvl w:val="0"/>
          <w:numId w:val="0"/>
        </w:numPr>
        <w:ind w:leftChars="0"/>
        <w:rPr>
          <w:rFonts w:hint="eastAsia" w:ascii="仿宋_GB2312" w:hAnsi="Times New Roman" w:eastAsia="仿宋_GB2312"/>
          <w:sz w:val="24"/>
          <w:szCs w:val="24"/>
        </w:rPr>
      </w:pPr>
      <w:r>
        <w:rPr>
          <w:rFonts w:hint="eastAsia" w:ascii="仿宋_GB2312" w:hAnsi="Times New Roman" w:eastAsia="仿宋_GB2312"/>
          <w:sz w:val="24"/>
          <w:szCs w:val="24"/>
          <w:lang w:val="en-US" w:eastAsia="zh-CN"/>
        </w:rPr>
        <w:t xml:space="preserve">4.2. </w:t>
      </w:r>
      <w:r>
        <w:rPr>
          <w:rFonts w:hint="eastAsia" w:ascii="仿宋_GB2312" w:hAnsi="Times New Roman" w:eastAsia="仿宋_GB2312"/>
          <w:sz w:val="24"/>
          <w:szCs w:val="24"/>
        </w:rPr>
        <w:t>故障标准定义以及故障响应时间要求</w:t>
      </w:r>
    </w:p>
    <w:p>
      <w:pPr>
        <w:rPr>
          <w:rFonts w:hint="eastAsia" w:ascii="仿宋_GB2312" w:hAnsi="Times New Roman" w:eastAsia="仿宋_GB2312"/>
          <w:sz w:val="24"/>
          <w:szCs w:val="24"/>
        </w:rPr>
      </w:pPr>
    </w:p>
    <w:p>
      <w:pPr>
        <w:rPr>
          <w:rFonts w:hint="eastAsia" w:ascii="仿宋_GB2312" w:hAnsi="Times New Roman" w:eastAsia="仿宋_GB2312"/>
          <w:sz w:val="24"/>
          <w:szCs w:val="24"/>
        </w:rPr>
      </w:pPr>
    </w:p>
    <w:p>
      <w:pPr>
        <w:rPr>
          <w:rFonts w:hint="eastAsia" w:ascii="仿宋_GB2312" w:hAnsi="Times New Roman" w:eastAsia="仿宋_GB2312"/>
          <w:sz w:val="24"/>
          <w:szCs w:val="24"/>
        </w:rPr>
      </w:pPr>
    </w:p>
    <w:p>
      <w:pPr>
        <w:rPr>
          <w:rFonts w:hint="eastAsia" w:ascii="仿宋_GB2312" w:hAnsi="Times New Roman" w:eastAsia="仿宋_GB2312"/>
          <w:sz w:val="24"/>
          <w:szCs w:val="24"/>
        </w:rPr>
      </w:pPr>
    </w:p>
    <w:p>
      <w:pPr>
        <w:rPr>
          <w:rFonts w:hint="eastAsia" w:ascii="仿宋_GB2312" w:hAnsi="Times New Roman" w:eastAsia="仿宋_GB2312"/>
          <w:sz w:val="24"/>
          <w:szCs w:val="24"/>
        </w:rPr>
      </w:pPr>
    </w:p>
    <w:p>
      <w:pPr>
        <w:rPr>
          <w:rFonts w:hint="eastAsia" w:ascii="仿宋_GB2312" w:hAnsi="Times New Roman" w:eastAsia="仿宋_GB2312"/>
          <w:sz w:val="24"/>
          <w:szCs w:val="24"/>
        </w:rPr>
      </w:pPr>
    </w:p>
    <w:tbl>
      <w:tblPr>
        <w:tblStyle w:val="9"/>
        <w:tblW w:w="9559" w:type="dxa"/>
        <w:jc w:val="center"/>
        <w:tblInd w:w="0" w:type="dxa"/>
        <w:tblLayout w:type="fixed"/>
        <w:tblCellMar>
          <w:top w:w="54" w:type="dxa"/>
          <w:left w:w="54" w:type="dxa"/>
          <w:bottom w:w="54" w:type="dxa"/>
          <w:right w:w="54" w:type="dxa"/>
        </w:tblCellMar>
      </w:tblPr>
      <w:tblGrid>
        <w:gridCol w:w="1194"/>
        <w:gridCol w:w="3673"/>
        <w:gridCol w:w="2564"/>
        <w:gridCol w:w="2128"/>
      </w:tblGrid>
      <w:tr>
        <w:tblPrEx>
          <w:tblLayout w:type="fixed"/>
          <w:tblCellMar>
            <w:top w:w="54" w:type="dxa"/>
            <w:left w:w="54" w:type="dxa"/>
            <w:bottom w:w="54" w:type="dxa"/>
            <w:right w:w="54" w:type="dxa"/>
          </w:tblCellMar>
        </w:tblPrEx>
        <w:trPr>
          <w:trHeight w:val="381" w:hRule="atLeast"/>
          <w:jc w:val="center"/>
        </w:trPr>
        <w:tc>
          <w:tcPr>
            <w:tcW w:w="119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rPr>
            </w:pPr>
            <w:r>
              <w:rPr>
                <w:rFonts w:hint="eastAsia" w:ascii="仿宋_GB2312" w:eastAsia="仿宋_GB2312"/>
                <w:sz w:val="24"/>
              </w:rPr>
              <w:t>故障等级</w:t>
            </w:r>
          </w:p>
        </w:tc>
        <w:tc>
          <w:tcPr>
            <w:tcW w:w="367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rPr>
            </w:pPr>
            <w:r>
              <w:rPr>
                <w:rFonts w:hint="eastAsia" w:ascii="仿宋_GB2312" w:eastAsia="仿宋_GB2312"/>
                <w:sz w:val="24"/>
              </w:rPr>
              <w:t>故障等级描述</w:t>
            </w:r>
          </w:p>
        </w:tc>
        <w:tc>
          <w:tcPr>
            <w:tcW w:w="2564" w:type="dxa"/>
            <w:tcBorders>
              <w:top w:val="single" w:color="000000" w:sz="6" w:space="0"/>
              <w:left w:val="single" w:color="000000" w:sz="6" w:space="0"/>
              <w:bottom w:val="single" w:color="000000" w:sz="6" w:space="0"/>
              <w:right w:val="single" w:color="000000" w:sz="6" w:space="0"/>
            </w:tcBorders>
          </w:tcPr>
          <w:p>
            <w:pPr>
              <w:jc w:val="center"/>
              <w:rPr>
                <w:rFonts w:hint="eastAsia" w:ascii="仿宋_GB2312" w:eastAsia="仿宋_GB2312"/>
                <w:sz w:val="24"/>
              </w:rPr>
            </w:pPr>
            <w:r>
              <w:rPr>
                <w:rFonts w:hint="eastAsia" w:ascii="仿宋_GB2312" w:eastAsia="仿宋_GB2312"/>
                <w:kern w:val="0"/>
                <w:sz w:val="24"/>
              </w:rPr>
              <w:t>响应时间要求</w:t>
            </w:r>
          </w:p>
        </w:tc>
        <w:tc>
          <w:tcPr>
            <w:tcW w:w="2128" w:type="dxa"/>
            <w:tcBorders>
              <w:top w:val="single" w:color="000000" w:sz="6" w:space="0"/>
              <w:left w:val="single" w:color="000000" w:sz="6" w:space="0"/>
              <w:bottom w:val="single" w:color="000000" w:sz="6" w:space="0"/>
              <w:right w:val="single" w:color="000000" w:sz="6" w:space="0"/>
            </w:tcBorders>
          </w:tcPr>
          <w:p>
            <w:pPr>
              <w:jc w:val="center"/>
              <w:rPr>
                <w:rFonts w:hint="eastAsia" w:ascii="仿宋_GB2312" w:eastAsia="仿宋_GB2312"/>
                <w:sz w:val="24"/>
              </w:rPr>
            </w:pPr>
            <w:r>
              <w:rPr>
                <w:rFonts w:hint="eastAsia" w:ascii="仿宋_GB2312" w:eastAsia="仿宋_GB2312"/>
                <w:kern w:val="0"/>
                <w:sz w:val="24"/>
              </w:rPr>
              <w:t>故障解决时间要求</w:t>
            </w:r>
          </w:p>
        </w:tc>
      </w:tr>
      <w:tr>
        <w:tblPrEx>
          <w:tblLayout w:type="fixed"/>
          <w:tblCellMar>
            <w:top w:w="54" w:type="dxa"/>
            <w:left w:w="54" w:type="dxa"/>
            <w:bottom w:w="54" w:type="dxa"/>
            <w:right w:w="54" w:type="dxa"/>
          </w:tblCellMar>
        </w:tblPrEx>
        <w:trPr>
          <w:trHeight w:val="381" w:hRule="atLeast"/>
          <w:jc w:val="center"/>
        </w:trPr>
        <w:tc>
          <w:tcPr>
            <w:tcW w:w="1194" w:type="dxa"/>
            <w:tcBorders>
              <w:top w:val="single" w:color="000000" w:sz="6" w:space="0"/>
              <w:left w:val="single" w:color="000000" w:sz="6" w:space="0"/>
              <w:bottom w:val="nil"/>
              <w:right w:val="single" w:color="000000" w:sz="6" w:space="0"/>
            </w:tcBorders>
            <w:vAlign w:val="center"/>
          </w:tcPr>
          <w:p>
            <w:pPr>
              <w:jc w:val="center"/>
              <w:rPr>
                <w:rFonts w:hint="eastAsia" w:ascii="仿宋_GB2312" w:eastAsia="仿宋_GB2312"/>
                <w:sz w:val="24"/>
              </w:rPr>
            </w:pPr>
            <w:r>
              <w:rPr>
                <w:rFonts w:hint="eastAsia" w:ascii="仿宋_GB2312" w:eastAsia="仿宋_GB2312"/>
                <w:sz w:val="24"/>
              </w:rPr>
              <w:t>一级故障</w:t>
            </w:r>
          </w:p>
        </w:tc>
        <w:tc>
          <w:tcPr>
            <w:tcW w:w="3673" w:type="dxa"/>
            <w:tcBorders>
              <w:top w:val="single" w:color="000000" w:sz="6" w:space="0"/>
              <w:left w:val="single" w:color="000000" w:sz="6" w:space="0"/>
              <w:bottom w:val="nil"/>
              <w:right w:val="single" w:color="000000" w:sz="6" w:space="0"/>
            </w:tcBorders>
            <w:vAlign w:val="center"/>
          </w:tcPr>
          <w:p>
            <w:pPr>
              <w:jc w:val="left"/>
              <w:rPr>
                <w:rFonts w:hint="eastAsia" w:ascii="仿宋_GB2312" w:eastAsia="仿宋_GB2312"/>
                <w:sz w:val="24"/>
              </w:rPr>
            </w:pPr>
            <w:r>
              <w:rPr>
                <w:rFonts w:hint="eastAsia" w:ascii="仿宋_GB2312" w:eastAsia="仿宋_GB2312"/>
                <w:sz w:val="24"/>
              </w:rPr>
              <w:t>用于最为紧急的情况，系统不能正常运行</w:t>
            </w:r>
          </w:p>
        </w:tc>
        <w:tc>
          <w:tcPr>
            <w:tcW w:w="2564" w:type="dxa"/>
            <w:tcBorders>
              <w:top w:val="single" w:color="000000" w:sz="6" w:space="0"/>
              <w:left w:val="single" w:color="000000" w:sz="6" w:space="0"/>
              <w:bottom w:val="nil"/>
              <w:right w:val="single" w:color="000000" w:sz="6" w:space="0"/>
            </w:tcBorders>
          </w:tcPr>
          <w:p>
            <w:pPr>
              <w:jc w:val="both"/>
              <w:rPr>
                <w:rFonts w:hint="eastAsia" w:ascii="仿宋_GB2312" w:eastAsia="仿宋_GB2312"/>
                <w:sz w:val="24"/>
              </w:rPr>
            </w:pPr>
          </w:p>
          <w:p>
            <w:pPr>
              <w:ind w:firstLine="720" w:firstLineChars="300"/>
              <w:jc w:val="both"/>
              <w:rPr>
                <w:rFonts w:hint="eastAsia" w:ascii="仿宋_GB2312" w:eastAsia="仿宋_GB2312"/>
                <w:sz w:val="24"/>
              </w:rPr>
            </w:pPr>
            <w:r>
              <w:rPr>
                <w:rFonts w:hint="eastAsia" w:ascii="仿宋_GB2312" w:eastAsia="仿宋_GB2312"/>
                <w:sz w:val="24"/>
              </w:rPr>
              <w:t>及时响应</w:t>
            </w:r>
          </w:p>
        </w:tc>
        <w:tc>
          <w:tcPr>
            <w:tcW w:w="2128" w:type="dxa"/>
            <w:tcBorders>
              <w:top w:val="single" w:color="000000" w:sz="6" w:space="0"/>
              <w:left w:val="single" w:color="000000" w:sz="6" w:space="0"/>
              <w:bottom w:val="nil"/>
              <w:right w:val="single" w:color="000000" w:sz="6" w:space="0"/>
            </w:tcBorders>
          </w:tcPr>
          <w:p>
            <w:pPr>
              <w:jc w:val="center"/>
              <w:rPr>
                <w:rFonts w:hint="eastAsia" w:ascii="仿宋_GB2312" w:eastAsia="仿宋_GB2312"/>
                <w:sz w:val="24"/>
              </w:rPr>
            </w:pPr>
          </w:p>
          <w:p>
            <w:pPr>
              <w:jc w:val="center"/>
              <w:rPr>
                <w:rFonts w:hint="eastAsia" w:ascii="仿宋_GB2312" w:eastAsia="仿宋_GB2312"/>
                <w:sz w:val="24"/>
                <w:lang w:eastAsia="zh-CN"/>
              </w:rPr>
            </w:pPr>
            <w:r>
              <w:rPr>
                <w:rFonts w:hint="eastAsia" w:ascii="仿宋_GB2312" w:eastAsia="仿宋_GB2312"/>
                <w:sz w:val="24"/>
              </w:rPr>
              <w:t>2小时</w:t>
            </w:r>
            <w:r>
              <w:rPr>
                <w:rFonts w:hint="eastAsia" w:ascii="仿宋_GB2312" w:eastAsia="仿宋_GB2312"/>
                <w:sz w:val="24"/>
                <w:lang w:eastAsia="zh-CN"/>
              </w:rPr>
              <w:t>内到现场</w:t>
            </w:r>
          </w:p>
        </w:tc>
      </w:tr>
      <w:tr>
        <w:tblPrEx>
          <w:tblLayout w:type="fixed"/>
          <w:tblCellMar>
            <w:top w:w="54" w:type="dxa"/>
            <w:left w:w="54" w:type="dxa"/>
            <w:bottom w:w="54" w:type="dxa"/>
            <w:right w:w="54" w:type="dxa"/>
          </w:tblCellMar>
        </w:tblPrEx>
        <w:trPr>
          <w:trHeight w:val="381" w:hRule="atLeast"/>
          <w:jc w:val="center"/>
        </w:trPr>
        <w:tc>
          <w:tcPr>
            <w:tcW w:w="1194" w:type="dxa"/>
            <w:tcBorders>
              <w:top w:val="single" w:color="000000" w:sz="6" w:space="0"/>
              <w:left w:val="single" w:color="000000" w:sz="6" w:space="0"/>
              <w:bottom w:val="nil"/>
              <w:right w:val="single" w:color="000000" w:sz="6" w:space="0"/>
            </w:tcBorders>
            <w:vAlign w:val="center"/>
          </w:tcPr>
          <w:p>
            <w:pPr>
              <w:jc w:val="center"/>
              <w:rPr>
                <w:rFonts w:hint="eastAsia" w:ascii="仿宋_GB2312" w:eastAsia="仿宋_GB2312"/>
                <w:sz w:val="24"/>
              </w:rPr>
            </w:pPr>
            <w:r>
              <w:rPr>
                <w:rFonts w:hint="eastAsia" w:ascii="仿宋_GB2312" w:eastAsia="仿宋_GB2312"/>
                <w:sz w:val="24"/>
              </w:rPr>
              <w:t>二级故障</w:t>
            </w:r>
          </w:p>
        </w:tc>
        <w:tc>
          <w:tcPr>
            <w:tcW w:w="3673" w:type="dxa"/>
            <w:tcBorders>
              <w:top w:val="single" w:color="000000" w:sz="6" w:space="0"/>
              <w:left w:val="single" w:color="000000" w:sz="6" w:space="0"/>
              <w:bottom w:val="nil"/>
              <w:right w:val="single" w:color="000000" w:sz="6" w:space="0"/>
            </w:tcBorders>
            <w:vAlign w:val="center"/>
          </w:tcPr>
          <w:p>
            <w:pPr>
              <w:jc w:val="left"/>
              <w:rPr>
                <w:rFonts w:hint="eastAsia" w:ascii="仿宋_GB2312" w:eastAsia="仿宋_GB2312"/>
                <w:sz w:val="24"/>
              </w:rPr>
            </w:pPr>
            <w:r>
              <w:rPr>
                <w:rFonts w:hint="eastAsia" w:ascii="仿宋_GB2312" w:eastAsia="仿宋_GB2312"/>
                <w:sz w:val="24"/>
              </w:rPr>
              <w:t>指严重影响应用系统正常运行的故障，导致系统主要功能无法使用。</w:t>
            </w:r>
          </w:p>
        </w:tc>
        <w:tc>
          <w:tcPr>
            <w:tcW w:w="2564" w:type="dxa"/>
            <w:tcBorders>
              <w:top w:val="single" w:color="000000" w:sz="6" w:space="0"/>
              <w:left w:val="single" w:color="000000" w:sz="6" w:space="0"/>
              <w:bottom w:val="nil"/>
              <w:right w:val="single" w:color="000000" w:sz="6" w:space="0"/>
            </w:tcBorders>
          </w:tcPr>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1小时响应</w:t>
            </w:r>
          </w:p>
        </w:tc>
        <w:tc>
          <w:tcPr>
            <w:tcW w:w="2128" w:type="dxa"/>
            <w:tcBorders>
              <w:top w:val="single" w:color="000000" w:sz="6" w:space="0"/>
              <w:left w:val="single" w:color="000000" w:sz="6" w:space="0"/>
              <w:bottom w:val="nil"/>
              <w:right w:val="single" w:color="000000" w:sz="6" w:space="0"/>
            </w:tcBorders>
          </w:tcPr>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2小时内</w:t>
            </w:r>
            <w:r>
              <w:rPr>
                <w:rFonts w:hint="eastAsia" w:ascii="仿宋_GB2312" w:eastAsia="仿宋_GB2312"/>
                <w:sz w:val="24"/>
                <w:lang w:eastAsia="zh-CN"/>
              </w:rPr>
              <w:t>到现场</w:t>
            </w:r>
          </w:p>
        </w:tc>
      </w:tr>
      <w:tr>
        <w:tblPrEx>
          <w:tblLayout w:type="fixed"/>
          <w:tblCellMar>
            <w:top w:w="54" w:type="dxa"/>
            <w:left w:w="54" w:type="dxa"/>
            <w:bottom w:w="54" w:type="dxa"/>
            <w:right w:w="54" w:type="dxa"/>
          </w:tblCellMar>
        </w:tblPrEx>
        <w:trPr>
          <w:trHeight w:val="381" w:hRule="atLeast"/>
          <w:jc w:val="center"/>
        </w:trPr>
        <w:tc>
          <w:tcPr>
            <w:tcW w:w="1194" w:type="dxa"/>
            <w:tcBorders>
              <w:top w:val="single" w:color="000000" w:sz="6" w:space="0"/>
              <w:left w:val="single" w:color="000000" w:sz="6" w:space="0"/>
              <w:bottom w:val="nil"/>
              <w:right w:val="single" w:color="000000" w:sz="6" w:space="0"/>
            </w:tcBorders>
            <w:vAlign w:val="center"/>
          </w:tcPr>
          <w:p>
            <w:pPr>
              <w:jc w:val="center"/>
              <w:rPr>
                <w:rFonts w:hint="eastAsia" w:ascii="仿宋_GB2312" w:eastAsia="仿宋_GB2312"/>
                <w:sz w:val="24"/>
              </w:rPr>
            </w:pPr>
            <w:r>
              <w:rPr>
                <w:rFonts w:hint="eastAsia" w:ascii="仿宋_GB2312" w:eastAsia="仿宋_GB2312"/>
                <w:sz w:val="24"/>
              </w:rPr>
              <w:t>三级故障</w:t>
            </w:r>
          </w:p>
        </w:tc>
        <w:tc>
          <w:tcPr>
            <w:tcW w:w="3673" w:type="dxa"/>
            <w:tcBorders>
              <w:top w:val="single" w:color="000000" w:sz="6" w:space="0"/>
              <w:left w:val="single" w:color="000000" w:sz="6" w:space="0"/>
              <w:bottom w:val="nil"/>
              <w:right w:val="single" w:color="000000" w:sz="6" w:space="0"/>
            </w:tcBorders>
            <w:vAlign w:val="center"/>
          </w:tcPr>
          <w:p>
            <w:pPr>
              <w:jc w:val="center"/>
              <w:rPr>
                <w:rFonts w:hint="eastAsia" w:ascii="仿宋_GB2312" w:eastAsia="仿宋_GB2312"/>
                <w:sz w:val="24"/>
              </w:rPr>
            </w:pPr>
            <w:r>
              <w:rPr>
                <w:rFonts w:hint="eastAsia" w:ascii="仿宋_GB2312" w:eastAsia="仿宋_GB2312"/>
                <w:sz w:val="24"/>
              </w:rPr>
              <w:t>指没有严重影响应用系统正常运行的故障，仅部分功能无法使用。</w:t>
            </w:r>
          </w:p>
        </w:tc>
        <w:tc>
          <w:tcPr>
            <w:tcW w:w="2564" w:type="dxa"/>
            <w:tcBorders>
              <w:top w:val="single" w:color="000000" w:sz="6" w:space="0"/>
              <w:left w:val="single" w:color="000000" w:sz="6" w:space="0"/>
              <w:bottom w:val="nil"/>
              <w:right w:val="single" w:color="000000" w:sz="6" w:space="0"/>
            </w:tcBorders>
          </w:tcPr>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1小时响应</w:t>
            </w:r>
          </w:p>
        </w:tc>
        <w:tc>
          <w:tcPr>
            <w:tcW w:w="2128" w:type="dxa"/>
            <w:tcBorders>
              <w:top w:val="single" w:color="000000" w:sz="6" w:space="0"/>
              <w:left w:val="single" w:color="000000" w:sz="6" w:space="0"/>
              <w:bottom w:val="nil"/>
              <w:right w:val="single" w:color="000000" w:sz="6" w:space="0"/>
            </w:tcBorders>
          </w:tcPr>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小时内</w:t>
            </w:r>
            <w:r>
              <w:rPr>
                <w:rFonts w:hint="eastAsia" w:ascii="仿宋_GB2312" w:eastAsia="仿宋_GB2312"/>
                <w:sz w:val="24"/>
                <w:lang w:eastAsia="zh-CN"/>
              </w:rPr>
              <w:t>到现场</w:t>
            </w:r>
          </w:p>
        </w:tc>
      </w:tr>
      <w:tr>
        <w:tblPrEx>
          <w:tblLayout w:type="fixed"/>
          <w:tblCellMar>
            <w:top w:w="54" w:type="dxa"/>
            <w:left w:w="54" w:type="dxa"/>
            <w:bottom w:w="54" w:type="dxa"/>
            <w:right w:w="54" w:type="dxa"/>
          </w:tblCellMar>
        </w:tblPrEx>
        <w:trPr>
          <w:trHeight w:val="381" w:hRule="atLeast"/>
          <w:jc w:val="center"/>
        </w:trPr>
        <w:tc>
          <w:tcPr>
            <w:tcW w:w="119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rPr>
            </w:pPr>
            <w:r>
              <w:rPr>
                <w:rFonts w:hint="eastAsia" w:ascii="仿宋_GB2312" w:eastAsia="仿宋_GB2312"/>
                <w:sz w:val="24"/>
              </w:rPr>
              <w:t>四级故障</w:t>
            </w:r>
          </w:p>
        </w:tc>
        <w:tc>
          <w:tcPr>
            <w:tcW w:w="3673"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eastAsia="仿宋_GB2312"/>
                <w:sz w:val="24"/>
              </w:rPr>
            </w:pPr>
            <w:r>
              <w:rPr>
                <w:rFonts w:hint="eastAsia" w:ascii="仿宋_GB2312" w:eastAsia="仿宋_GB2312"/>
                <w:sz w:val="24"/>
              </w:rPr>
              <w:t>系统个别功能无法使用，对用户有轻微影响或者无影响</w:t>
            </w:r>
          </w:p>
        </w:tc>
        <w:tc>
          <w:tcPr>
            <w:tcW w:w="2564" w:type="dxa"/>
            <w:tcBorders>
              <w:top w:val="single" w:color="000000" w:sz="6" w:space="0"/>
              <w:left w:val="single" w:color="000000" w:sz="6" w:space="0"/>
              <w:bottom w:val="single" w:color="000000" w:sz="6" w:space="0"/>
              <w:right w:val="single" w:color="000000" w:sz="6" w:space="0"/>
            </w:tcBorders>
          </w:tcPr>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1小时响应</w:t>
            </w:r>
          </w:p>
        </w:tc>
        <w:tc>
          <w:tcPr>
            <w:tcW w:w="2128" w:type="dxa"/>
            <w:tcBorders>
              <w:top w:val="single" w:color="000000" w:sz="6" w:space="0"/>
              <w:left w:val="single" w:color="000000" w:sz="6" w:space="0"/>
              <w:bottom w:val="single" w:color="000000" w:sz="6" w:space="0"/>
              <w:right w:val="single" w:color="000000" w:sz="6" w:space="0"/>
            </w:tcBorders>
          </w:tcPr>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小时内</w:t>
            </w:r>
            <w:r>
              <w:rPr>
                <w:rFonts w:hint="eastAsia" w:ascii="仿宋_GB2312" w:eastAsia="仿宋_GB2312"/>
                <w:sz w:val="24"/>
                <w:lang w:eastAsia="zh-CN"/>
              </w:rPr>
              <w:t>到现场</w:t>
            </w:r>
          </w:p>
        </w:tc>
      </w:tr>
    </w:tbl>
    <w:p>
      <w:pPr>
        <w:rPr>
          <w:rFonts w:hint="eastAsia" w:ascii="仿宋_GB2312" w:hAnsi="仿宋" w:eastAsia="仿宋_GB2312"/>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modern"/>
    <w:pitch w:val="default"/>
    <w:sig w:usb0="80000287" w:usb1="280F3C52" w:usb2="00000016" w:usb3="00000000" w:csb0="0004001F" w:csb1="00000000"/>
  </w:font>
  <w:font w:name="Arial Unicode MS">
    <w:altName w:val="宋体"/>
    <w:panose1 w:val="020B0604020202020204"/>
    <w:charset w:val="86"/>
    <w:family w:val="modern"/>
    <w:pitch w:val="default"/>
    <w:sig w:usb0="00000000" w:usb1="00000000" w:usb2="0000003F" w:usb3="00000000" w:csb0="603F01FF" w:csb1="FFFF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High Tower Text">
    <w:altName w:val="Palatino Linotype"/>
    <w:panose1 w:val="02040502050506030303"/>
    <w:charset w:val="00"/>
    <w:family w:val="auto"/>
    <w:pitch w:val="default"/>
    <w:sig w:usb0="00000000"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mprint MT Shadow">
    <w:altName w:val="Gabriola"/>
    <w:panose1 w:val="04020605060303030202"/>
    <w:charset w:val="00"/>
    <w:family w:val="auto"/>
    <w:pitch w:val="default"/>
    <w:sig w:usb0="00000000" w:usb1="00000000" w:usb2="00000000" w:usb3="00000000" w:csb0="20000001" w:csb1="00000000"/>
  </w:font>
  <w:font w:name="Informal Roman">
    <w:altName w:val="Mongolian Baiti"/>
    <w:panose1 w:val="030604020304060B0204"/>
    <w:charset w:val="00"/>
    <w:family w:val="auto"/>
    <w:pitch w:val="default"/>
    <w:sig w:usb0="00000000" w:usb1="00000000" w:usb2="00000000" w:usb3="00000000" w:csb0="20000001" w:csb1="00000000"/>
  </w:font>
  <w:font w:name="Iskoola Pota">
    <w:panose1 w:val="020B0502040204020203"/>
    <w:charset w:val="00"/>
    <w:family w:val="auto"/>
    <w:pitch w:val="default"/>
    <w:sig w:usb0="00000003" w:usb1="00000000" w:usb2="00000200" w:usb3="00000000" w:csb0="2000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Latha">
    <w:panose1 w:val="020B0604020202020204"/>
    <w:charset w:val="00"/>
    <w:family w:val="auto"/>
    <w:pitch w:val="default"/>
    <w:sig w:usb0="00100003" w:usb1="00000000" w:usb2="00000000" w:usb3="00000000" w:csb0="00000001" w:csb1="00000000"/>
  </w:font>
  <w:font w:name="Nyala">
    <w:panose1 w:val="02000504070300020003"/>
    <w:charset w:val="00"/>
    <w:family w:val="auto"/>
    <w:pitch w:val="default"/>
    <w:sig w:usb0="A000006F" w:usb1="00000000" w:usb2="00000800" w:usb3="00000000" w:csb0="00000093" w:csb1="00000000"/>
  </w:font>
  <w:font w:name="Sylfaen">
    <w:panose1 w:val="010A0502050306030303"/>
    <w:charset w:val="00"/>
    <w:family w:val="auto"/>
    <w:pitch w:val="default"/>
    <w:sig w:usb0="04000687" w:usb1="00000000" w:usb2="00000000" w:usb3="00000000" w:csb0="2000009F" w:csb1="0000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Arial">
    <w:panose1 w:val="020B0604020202020204"/>
    <w:charset w:val="00"/>
    <w:family w:val="decorative"/>
    <w:pitch w:val="default"/>
    <w:sig w:usb0="E0002AFF" w:usb1="C0007843" w:usb2="00000009" w:usb3="00000000" w:csb0="400001FF" w:csb1="FFFF0000"/>
  </w:font>
  <w:font w:name="楷体_GB2132">
    <w:altName w:val="宋体"/>
    <w:panose1 w:val="00000000000000000000"/>
    <w:charset w:val="86"/>
    <w:family w:val="moder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decorative"/>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Garamond">
    <w:altName w:val="PMingLiU"/>
    <w:panose1 w:val="02020404030301010803"/>
    <w:charset w:val="00"/>
    <w:family w:val="roman"/>
    <w:pitch w:val="default"/>
    <w:sig w:usb0="00000000" w:usb1="00000000" w:usb2="00000000" w:usb3="00000000" w:csb0="0000009F" w:csb1="00000000"/>
  </w:font>
  <w:font w:name="文鼎新艺体">
    <w:altName w:val="新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方正舒体">
    <w:altName w:val="宋体"/>
    <w:panose1 w:val="02010601030101010101"/>
    <w:charset w:val="86"/>
    <w:family w:val="auto"/>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SimSun-ExtB">
    <w:panose1 w:val="02010609060101010101"/>
    <w:charset w:val="86"/>
    <w:family w:val="auto"/>
    <w:pitch w:val="default"/>
    <w:sig w:usb0="00000001" w:usb1="02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inline distT="0" distB="0" distL="0" distR="0">
          <wp:extent cx="1038225" cy="323850"/>
          <wp:effectExtent l="0" t="0" r="9525" b="0"/>
          <wp:docPr id="4" name="图片 4" descr="新建 BMP 图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新建 BMP 图像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225" cy="323850"/>
                  </a:xfrm>
                  <a:prstGeom prst="rect">
                    <a:avLst/>
                  </a:prstGeom>
                  <a:noFill/>
                  <a:ln>
                    <a:noFill/>
                  </a:ln>
                </pic:spPr>
              </pic:pic>
            </a:graphicData>
          </a:graphic>
        </wp:inline>
      </w:drawing>
    </w:r>
    <w:r>
      <w:rPr>
        <w:rFonts w:hint="eastAsia"/>
      </w:rPr>
      <w:t>信息管理部 采购需求说明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32D"/>
    <w:multiLevelType w:val="multilevel"/>
    <w:tmpl w:val="088C032D"/>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119063E5"/>
    <w:multiLevelType w:val="multilevel"/>
    <w:tmpl w:val="119063E5"/>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2">
    <w:nsid w:val="240C1761"/>
    <w:multiLevelType w:val="multilevel"/>
    <w:tmpl w:val="240C176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eastAsia" w:ascii="宋体" w:hAnsi="宋体" w:eastAsia="宋体"/>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592D4C44"/>
    <w:multiLevelType w:val="multilevel"/>
    <w:tmpl w:val="592D4C4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5ECB36B2"/>
    <w:multiLevelType w:val="singleLevel"/>
    <w:tmpl w:val="5ECB36B2"/>
    <w:lvl w:ilvl="0" w:tentative="0">
      <w:start w:val="1"/>
      <w:numFmt w:val="decimal"/>
      <w:suff w:val="nothing"/>
      <w:lvlText w:val="（%1）"/>
      <w:lvlJc w:val="left"/>
    </w:lvl>
  </w:abstractNum>
  <w:abstractNum w:abstractNumId="5">
    <w:nsid w:val="5F9F32B2"/>
    <w:multiLevelType w:val="multilevel"/>
    <w:tmpl w:val="5F9F32B2"/>
    <w:lvl w:ilvl="0" w:tentative="0">
      <w:start w:val="1"/>
      <w:numFmt w:val="bullet"/>
      <w:lvlText w:val=""/>
      <w:lvlJc w:val="left"/>
      <w:pPr>
        <w:ind w:left="1155" w:hanging="420"/>
      </w:pPr>
      <w:rPr>
        <w:rFonts w:hint="default" w:ascii="Wingdings" w:hAnsi="Wingdings"/>
      </w:rPr>
    </w:lvl>
    <w:lvl w:ilvl="1" w:tentative="0">
      <w:start w:val="1"/>
      <w:numFmt w:val="bullet"/>
      <w:lvlText w:val=""/>
      <w:lvlJc w:val="left"/>
      <w:pPr>
        <w:ind w:left="1575" w:hanging="420"/>
      </w:pPr>
      <w:rPr>
        <w:rFonts w:hint="default" w:ascii="Wingdings" w:hAnsi="Wingdings"/>
      </w:rPr>
    </w:lvl>
    <w:lvl w:ilvl="2" w:tentative="0">
      <w:start w:val="1"/>
      <w:numFmt w:val="bullet"/>
      <w:lvlText w:val=""/>
      <w:lvlJc w:val="left"/>
      <w:pPr>
        <w:ind w:left="1995" w:hanging="420"/>
      </w:pPr>
      <w:rPr>
        <w:rFonts w:hint="default" w:ascii="Wingdings" w:hAnsi="Wingdings"/>
      </w:rPr>
    </w:lvl>
    <w:lvl w:ilvl="3" w:tentative="0">
      <w:start w:val="1"/>
      <w:numFmt w:val="bullet"/>
      <w:lvlText w:val=""/>
      <w:lvlJc w:val="left"/>
      <w:pPr>
        <w:ind w:left="2415" w:hanging="420"/>
      </w:pPr>
      <w:rPr>
        <w:rFonts w:hint="default" w:ascii="Wingdings" w:hAnsi="Wingdings"/>
      </w:rPr>
    </w:lvl>
    <w:lvl w:ilvl="4" w:tentative="0">
      <w:start w:val="1"/>
      <w:numFmt w:val="bullet"/>
      <w:lvlText w:val=""/>
      <w:lvlJc w:val="left"/>
      <w:pPr>
        <w:ind w:left="2835" w:hanging="420"/>
      </w:pPr>
      <w:rPr>
        <w:rFonts w:hint="default" w:ascii="Wingdings" w:hAnsi="Wingdings"/>
      </w:rPr>
    </w:lvl>
    <w:lvl w:ilvl="5" w:tentative="0">
      <w:start w:val="1"/>
      <w:numFmt w:val="bullet"/>
      <w:lvlText w:val=""/>
      <w:lvlJc w:val="left"/>
      <w:pPr>
        <w:ind w:left="3255" w:hanging="420"/>
      </w:pPr>
      <w:rPr>
        <w:rFonts w:hint="default" w:ascii="Wingdings" w:hAnsi="Wingdings"/>
      </w:rPr>
    </w:lvl>
    <w:lvl w:ilvl="6" w:tentative="0">
      <w:start w:val="1"/>
      <w:numFmt w:val="bullet"/>
      <w:lvlText w:val=""/>
      <w:lvlJc w:val="left"/>
      <w:pPr>
        <w:ind w:left="3675" w:hanging="420"/>
      </w:pPr>
      <w:rPr>
        <w:rFonts w:hint="default" w:ascii="Wingdings" w:hAnsi="Wingdings"/>
      </w:rPr>
    </w:lvl>
    <w:lvl w:ilvl="7" w:tentative="0">
      <w:start w:val="1"/>
      <w:numFmt w:val="bullet"/>
      <w:lvlText w:val=""/>
      <w:lvlJc w:val="left"/>
      <w:pPr>
        <w:ind w:left="4095" w:hanging="420"/>
      </w:pPr>
      <w:rPr>
        <w:rFonts w:hint="default" w:ascii="Wingdings" w:hAnsi="Wingdings"/>
      </w:rPr>
    </w:lvl>
    <w:lvl w:ilvl="8" w:tentative="0">
      <w:start w:val="1"/>
      <w:numFmt w:val="bullet"/>
      <w:lvlText w:val=""/>
      <w:lvlJc w:val="left"/>
      <w:pPr>
        <w:ind w:left="4515" w:hanging="420"/>
      </w:pPr>
      <w:rPr>
        <w:rFonts w:hint="default" w:ascii="Wingdings" w:hAnsi="Wingdings"/>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9D5"/>
    <w:rsid w:val="0001685F"/>
    <w:rsid w:val="000D2F93"/>
    <w:rsid w:val="00111E18"/>
    <w:rsid w:val="0011273A"/>
    <w:rsid w:val="00123E90"/>
    <w:rsid w:val="00140913"/>
    <w:rsid w:val="001E3DF6"/>
    <w:rsid w:val="0020025A"/>
    <w:rsid w:val="0020683C"/>
    <w:rsid w:val="0021101F"/>
    <w:rsid w:val="00216FFF"/>
    <w:rsid w:val="0024757E"/>
    <w:rsid w:val="00280BAA"/>
    <w:rsid w:val="00293051"/>
    <w:rsid w:val="003304E1"/>
    <w:rsid w:val="003528F9"/>
    <w:rsid w:val="003A0362"/>
    <w:rsid w:val="003D6E07"/>
    <w:rsid w:val="0040466B"/>
    <w:rsid w:val="00455EB2"/>
    <w:rsid w:val="00467060"/>
    <w:rsid w:val="0048156D"/>
    <w:rsid w:val="004F1C18"/>
    <w:rsid w:val="00522039"/>
    <w:rsid w:val="005445C7"/>
    <w:rsid w:val="00551C95"/>
    <w:rsid w:val="005556CF"/>
    <w:rsid w:val="005C1887"/>
    <w:rsid w:val="005C2103"/>
    <w:rsid w:val="005C5C08"/>
    <w:rsid w:val="0061300C"/>
    <w:rsid w:val="00625B8E"/>
    <w:rsid w:val="00671415"/>
    <w:rsid w:val="00677227"/>
    <w:rsid w:val="00697385"/>
    <w:rsid w:val="006A3D94"/>
    <w:rsid w:val="006D5E30"/>
    <w:rsid w:val="007347C9"/>
    <w:rsid w:val="00747A2A"/>
    <w:rsid w:val="00763405"/>
    <w:rsid w:val="00773EC6"/>
    <w:rsid w:val="00781180"/>
    <w:rsid w:val="00784FFE"/>
    <w:rsid w:val="00793DEE"/>
    <w:rsid w:val="007C7F2C"/>
    <w:rsid w:val="00832F28"/>
    <w:rsid w:val="00847CA3"/>
    <w:rsid w:val="008808B0"/>
    <w:rsid w:val="00897B79"/>
    <w:rsid w:val="008C6035"/>
    <w:rsid w:val="008D5349"/>
    <w:rsid w:val="00906521"/>
    <w:rsid w:val="009412ED"/>
    <w:rsid w:val="00941E73"/>
    <w:rsid w:val="009774C8"/>
    <w:rsid w:val="009C6802"/>
    <w:rsid w:val="009F3FAD"/>
    <w:rsid w:val="00A027AA"/>
    <w:rsid w:val="00A3150F"/>
    <w:rsid w:val="00A47FF0"/>
    <w:rsid w:val="00A864B8"/>
    <w:rsid w:val="00AA11FD"/>
    <w:rsid w:val="00AB3A3B"/>
    <w:rsid w:val="00AB6B84"/>
    <w:rsid w:val="00AD0F90"/>
    <w:rsid w:val="00AE1F66"/>
    <w:rsid w:val="00AE4D44"/>
    <w:rsid w:val="00AE7F8D"/>
    <w:rsid w:val="00B13B4E"/>
    <w:rsid w:val="00B34773"/>
    <w:rsid w:val="00B4204B"/>
    <w:rsid w:val="00B80A13"/>
    <w:rsid w:val="00B9638E"/>
    <w:rsid w:val="00BA588A"/>
    <w:rsid w:val="00BC1519"/>
    <w:rsid w:val="00BC6EEE"/>
    <w:rsid w:val="00C344C5"/>
    <w:rsid w:val="00C65FBA"/>
    <w:rsid w:val="00C75986"/>
    <w:rsid w:val="00C81B7A"/>
    <w:rsid w:val="00CB49E2"/>
    <w:rsid w:val="00CC42F2"/>
    <w:rsid w:val="00CC6FC2"/>
    <w:rsid w:val="00CD3B04"/>
    <w:rsid w:val="00D16ED4"/>
    <w:rsid w:val="00D16F34"/>
    <w:rsid w:val="00D82A90"/>
    <w:rsid w:val="00DF0074"/>
    <w:rsid w:val="00E03E6C"/>
    <w:rsid w:val="00E0532C"/>
    <w:rsid w:val="00E41E8D"/>
    <w:rsid w:val="00E4247A"/>
    <w:rsid w:val="00E51977"/>
    <w:rsid w:val="00E661D7"/>
    <w:rsid w:val="00EA1175"/>
    <w:rsid w:val="00EB6FE6"/>
    <w:rsid w:val="00ED05F8"/>
    <w:rsid w:val="00ED6199"/>
    <w:rsid w:val="00ED6F60"/>
    <w:rsid w:val="00F11724"/>
    <w:rsid w:val="00F13907"/>
    <w:rsid w:val="00F26435"/>
    <w:rsid w:val="00F81E8F"/>
    <w:rsid w:val="00F961A5"/>
    <w:rsid w:val="00FA7DC5"/>
    <w:rsid w:val="00FD21C5"/>
    <w:rsid w:val="00FE2A38"/>
    <w:rsid w:val="00FE67B4"/>
    <w:rsid w:val="00FF5666"/>
    <w:rsid w:val="0122693A"/>
    <w:rsid w:val="041D17A0"/>
    <w:rsid w:val="062B2DC1"/>
    <w:rsid w:val="0715291C"/>
    <w:rsid w:val="08E154E1"/>
    <w:rsid w:val="08EE0443"/>
    <w:rsid w:val="0E5400BE"/>
    <w:rsid w:val="0FC01F07"/>
    <w:rsid w:val="120D1F28"/>
    <w:rsid w:val="14951917"/>
    <w:rsid w:val="150E4CC3"/>
    <w:rsid w:val="17666B07"/>
    <w:rsid w:val="18420757"/>
    <w:rsid w:val="1E0B3E0D"/>
    <w:rsid w:val="1F162A0C"/>
    <w:rsid w:val="20152547"/>
    <w:rsid w:val="20E63129"/>
    <w:rsid w:val="23CD05B2"/>
    <w:rsid w:val="23E971DC"/>
    <w:rsid w:val="24D76E7B"/>
    <w:rsid w:val="26F24946"/>
    <w:rsid w:val="27563933"/>
    <w:rsid w:val="2AA16338"/>
    <w:rsid w:val="2AD27064"/>
    <w:rsid w:val="2C086130"/>
    <w:rsid w:val="2C8F3E65"/>
    <w:rsid w:val="2E91636F"/>
    <w:rsid w:val="2FF33C31"/>
    <w:rsid w:val="319E3095"/>
    <w:rsid w:val="3313520C"/>
    <w:rsid w:val="33300581"/>
    <w:rsid w:val="38007ED6"/>
    <w:rsid w:val="381F208F"/>
    <w:rsid w:val="38F47ECC"/>
    <w:rsid w:val="3F3A6A48"/>
    <w:rsid w:val="41D60100"/>
    <w:rsid w:val="4315385C"/>
    <w:rsid w:val="47C64523"/>
    <w:rsid w:val="4DF03135"/>
    <w:rsid w:val="4EBD02C6"/>
    <w:rsid w:val="4EDA53B4"/>
    <w:rsid w:val="507729B4"/>
    <w:rsid w:val="518E25D8"/>
    <w:rsid w:val="52621E28"/>
    <w:rsid w:val="5433194E"/>
    <w:rsid w:val="566B3621"/>
    <w:rsid w:val="58632DF0"/>
    <w:rsid w:val="59B97B87"/>
    <w:rsid w:val="59E33088"/>
    <w:rsid w:val="5D886EEF"/>
    <w:rsid w:val="5E583C00"/>
    <w:rsid w:val="5F454559"/>
    <w:rsid w:val="63AD338E"/>
    <w:rsid w:val="66D420E0"/>
    <w:rsid w:val="67CB3DD1"/>
    <w:rsid w:val="6817421B"/>
    <w:rsid w:val="6A2E7AB8"/>
    <w:rsid w:val="6C190F1E"/>
    <w:rsid w:val="718047F1"/>
    <w:rsid w:val="74326BCD"/>
    <w:rsid w:val="75241DAB"/>
    <w:rsid w:val="76247C17"/>
    <w:rsid w:val="76956A56"/>
    <w:rsid w:val="77216F51"/>
    <w:rsid w:val="7B821FC6"/>
    <w:rsid w:val="7D7870ED"/>
    <w:rsid w:val="7F530B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5"/>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4"/>
    <w:qFormat/>
    <w:uiPriority w:val="0"/>
    <w:pPr>
      <w:spacing w:before="240" w:after="60"/>
      <w:jc w:val="center"/>
      <w:outlineLvl w:val="0"/>
    </w:pPr>
    <w:rPr>
      <w:rFonts w:ascii="Cambria" w:hAnsi="Cambria" w:eastAsia="宋体" w:cs="Times New Roman"/>
      <w:b/>
      <w:bCs/>
      <w:sz w:val="32"/>
      <w:szCs w:val="32"/>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customStyle="1" w:styleId="12">
    <w:name w:val="List Paragraph"/>
    <w:basedOn w:val="1"/>
    <w:qFormat/>
    <w:uiPriority w:val="34"/>
    <w:pPr>
      <w:ind w:firstLine="420" w:firstLineChars="200"/>
    </w:pPr>
  </w:style>
  <w:style w:type="character" w:customStyle="1" w:styleId="13">
    <w:name w:val="标题 1 Char"/>
    <w:basedOn w:val="8"/>
    <w:link w:val="2"/>
    <w:qFormat/>
    <w:uiPriority w:val="0"/>
    <w:rPr>
      <w:rFonts w:ascii="Times New Roman" w:hAnsi="Times New Roman" w:eastAsia="宋体" w:cs="Times New Roman"/>
      <w:b/>
      <w:bCs/>
      <w:kern w:val="44"/>
      <w:sz w:val="44"/>
      <w:szCs w:val="44"/>
    </w:rPr>
  </w:style>
  <w:style w:type="character" w:customStyle="1" w:styleId="14">
    <w:name w:val="标题 Char"/>
    <w:basedOn w:val="8"/>
    <w:link w:val="7"/>
    <w:qFormat/>
    <w:uiPriority w:val="0"/>
    <w:rPr>
      <w:rFonts w:ascii="Cambria" w:hAnsi="Cambria" w:eastAsia="宋体" w:cs="Times New Roman"/>
      <w:b/>
      <w:bCs/>
      <w:sz w:val="32"/>
      <w:szCs w:val="32"/>
    </w:rPr>
  </w:style>
  <w:style w:type="character" w:customStyle="1" w:styleId="15">
    <w:name w:val="标题 2 Char"/>
    <w:basedOn w:val="8"/>
    <w:link w:val="3"/>
    <w:qFormat/>
    <w:uiPriority w:val="0"/>
    <w:rPr>
      <w:rFonts w:ascii="Cambria" w:hAnsi="Cambria" w:eastAsia="宋体" w:cs="Times New Roman"/>
      <w:b/>
      <w:bCs/>
      <w:sz w:val="32"/>
      <w:szCs w:val="32"/>
    </w:rPr>
  </w:style>
  <w:style w:type="character" w:customStyle="1" w:styleId="16">
    <w:name w:val="标题 3 Char"/>
    <w:basedOn w:val="8"/>
    <w:link w:val="4"/>
    <w:semiHidden/>
    <w:qFormat/>
    <w:uiPriority w:val="9"/>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BF0D2-BBCE-4A69-9E9D-997E0891F684}">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167</Words>
  <Characters>955</Characters>
  <Lines>7</Lines>
  <Paragraphs>2</Paragraphs>
  <TotalTime>17</TotalTime>
  <ScaleCrop>false</ScaleCrop>
  <LinksUpToDate>false</LinksUpToDate>
  <CharactersWithSpaces>1120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2014-05-07T01:47:00Z</dcterms:created>
  <dc:creator>贾云</dc:creator>
  <cp:lastModifiedBy>燕子敏</cp:lastModifiedBy>
  <dcterms:modified xsi:type="dcterms:W3CDTF">2020-07-01T03:40:18Z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